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E7A" w:rsidRPr="000C782B" w:rsidRDefault="00E55E7A" w:rsidP="000C782B">
      <w:pPr>
        <w:pStyle w:val="Rubrik1"/>
      </w:pPr>
      <w:bookmarkStart w:id="0" w:name="_GoBack"/>
      <w:bookmarkEnd w:id="0"/>
      <w:r w:rsidRPr="000C782B">
        <w:t xml:space="preserve">Allmänna bestämmelser för småhusentreprenader - </w:t>
      </w:r>
      <w:r w:rsidR="00057675">
        <w:t>ABS 18</w:t>
      </w:r>
    </w:p>
    <w:p w:rsidR="00E55E7A" w:rsidRPr="000C782B" w:rsidRDefault="00E55E7A" w:rsidP="00E55E7A">
      <w:pPr>
        <w:ind w:left="142" w:hanging="142"/>
        <w:rPr>
          <w:rFonts w:cs="Arial"/>
          <w:szCs w:val="18"/>
        </w:rPr>
      </w:pPr>
      <w:r w:rsidRPr="000C782B">
        <w:rPr>
          <w:rFonts w:cs="Arial"/>
          <w:szCs w:val="18"/>
        </w:rPr>
        <w:t xml:space="preserve"> </w:t>
      </w:r>
    </w:p>
    <w:p w:rsidR="00E55E7A" w:rsidRPr="000C782B" w:rsidRDefault="00E55E7A" w:rsidP="0042509A">
      <w:pPr>
        <w:pStyle w:val="Rubrik2"/>
        <w:rPr>
          <w:rFonts w:cs="Arial"/>
        </w:rPr>
      </w:pPr>
      <w:r w:rsidRPr="000C782B">
        <w:rPr>
          <w:rFonts w:cs="Arial"/>
        </w:rPr>
        <w:t>Dessa allmänna bestämmelser är avsedda att användas för entreprenadavtal vid uppförande eller tillbyggnad av en- eller tvåbostadshus (småhusentreprenader) som en näringsidkare utför åt en konsument. För reparations- och ombyggnadsarbeten bör istället de allmänna bestämmelserna i Hantverkarformuläret 17</w:t>
      </w:r>
      <w:r w:rsidR="00383557" w:rsidRPr="000C782B">
        <w:rPr>
          <w:rFonts w:cs="Arial"/>
        </w:rPr>
        <w:t xml:space="preserve"> </w:t>
      </w:r>
      <w:r w:rsidRPr="000C782B">
        <w:rPr>
          <w:rFonts w:cs="Arial"/>
        </w:rPr>
        <w:t>användas.</w:t>
      </w:r>
    </w:p>
    <w:p w:rsidR="00C553E1" w:rsidRPr="000C782B" w:rsidRDefault="00C553E1" w:rsidP="00C553E1">
      <w:pPr>
        <w:rPr>
          <w:rFonts w:cs="Arial"/>
        </w:rPr>
      </w:pPr>
    </w:p>
    <w:p w:rsidR="00383557" w:rsidRPr="000C782B" w:rsidRDefault="00383557" w:rsidP="00962C1A">
      <w:pPr>
        <w:rPr>
          <w:rFonts w:cs="Arial"/>
          <w:szCs w:val="18"/>
        </w:rPr>
      </w:pPr>
    </w:p>
    <w:p w:rsidR="00962C1A" w:rsidRPr="000C782B" w:rsidRDefault="00962C1A" w:rsidP="00962C1A">
      <w:pPr>
        <w:rPr>
          <w:rFonts w:cs="Arial"/>
          <w:szCs w:val="18"/>
        </w:rPr>
        <w:sectPr w:rsidR="00962C1A" w:rsidRPr="000C782B" w:rsidSect="00C979E1">
          <w:footerReference w:type="default" r:id="rId12"/>
          <w:pgSz w:w="11906" w:h="16838"/>
          <w:pgMar w:top="709" w:right="991" w:bottom="993" w:left="993" w:header="708" w:footer="461" w:gutter="0"/>
          <w:cols w:space="708"/>
          <w:docGrid w:linePitch="360"/>
        </w:sectPr>
      </w:pPr>
    </w:p>
    <w:p w:rsidR="00E55E7A" w:rsidRPr="000C782B" w:rsidRDefault="00E55E7A" w:rsidP="00962C1A">
      <w:pPr>
        <w:pStyle w:val="Rubrik2"/>
        <w:rPr>
          <w:rFonts w:cs="Arial"/>
          <w:sz w:val="18"/>
          <w:szCs w:val="18"/>
        </w:rPr>
      </w:pPr>
      <w:r w:rsidRPr="000C782B">
        <w:rPr>
          <w:rFonts w:cs="Arial"/>
        </w:rPr>
        <w:lastRenderedPageBreak/>
        <w:t>Konsumenttjänstlagen</w:t>
      </w:r>
    </w:p>
    <w:p w:rsidR="00E55E7A" w:rsidRPr="000C782B" w:rsidRDefault="00E55E7A" w:rsidP="00E55E7A">
      <w:pPr>
        <w:ind w:left="142" w:hanging="142"/>
        <w:rPr>
          <w:rFonts w:cs="Arial"/>
          <w:szCs w:val="18"/>
        </w:rPr>
      </w:pPr>
      <w:r w:rsidRPr="000C782B">
        <w:rPr>
          <w:rFonts w:cs="Arial"/>
          <w:szCs w:val="18"/>
        </w:rPr>
        <w:t xml:space="preserve">1-3 </w:t>
      </w:r>
      <w:proofErr w:type="gramStart"/>
      <w:r w:rsidRPr="000C782B">
        <w:rPr>
          <w:rFonts w:cs="Arial"/>
          <w:szCs w:val="18"/>
        </w:rPr>
        <w:t>§§</w:t>
      </w:r>
      <w:proofErr w:type="gramEnd"/>
      <w:r w:rsidRPr="000C782B">
        <w:rPr>
          <w:rFonts w:cs="Arial"/>
          <w:szCs w:val="18"/>
        </w:rPr>
        <w:t xml:space="preserve"> </w:t>
      </w:r>
      <w:r w:rsidRPr="000C782B">
        <w:rPr>
          <w:rFonts w:cs="Arial"/>
          <w:i/>
          <w:szCs w:val="18"/>
        </w:rPr>
        <w:t>konsumenttjänstlagen</w:t>
      </w:r>
    </w:p>
    <w:p w:rsidR="008D2D98" w:rsidRPr="000C782B" w:rsidRDefault="008D2D98" w:rsidP="008D2D98">
      <w:pPr>
        <w:rPr>
          <w:rFonts w:cs="Arial"/>
          <w:szCs w:val="18"/>
        </w:rPr>
      </w:pPr>
    </w:p>
    <w:p w:rsidR="008D2D98" w:rsidRPr="000C782B" w:rsidRDefault="00E55E7A" w:rsidP="008D2D98">
      <w:pPr>
        <w:pStyle w:val="Hngandeindrag"/>
        <w:rPr>
          <w:rFonts w:cs="Arial"/>
        </w:rPr>
      </w:pPr>
      <w:r w:rsidRPr="000C782B">
        <w:rPr>
          <w:rFonts w:cs="Arial"/>
        </w:rPr>
        <w:t>För entreprenaden gäller konsumenttjänstlagen (1985:716) och vad som föreskrivs nedan i dessa bestämmelser. För att underlätta jämförelser mellan dessa bestämmelser och konsumenttjänstlagens tvingande bestämmelser görs hänvisningar till lagens rubriker och paragrafer. Dessutom återges</w:t>
      </w:r>
      <w:r w:rsidR="008D2D98" w:rsidRPr="000C782B">
        <w:rPr>
          <w:rFonts w:cs="Arial"/>
        </w:rPr>
        <w:t xml:space="preserve"> </w:t>
      </w:r>
      <w:r w:rsidRPr="000C782B">
        <w:rPr>
          <w:rFonts w:cs="Arial"/>
        </w:rPr>
        <w:t xml:space="preserve">några paragrafer i konsumenttjänstlagen (i gråmarkerade rutor). </w:t>
      </w:r>
    </w:p>
    <w:p w:rsidR="008D2D98" w:rsidRPr="000C782B" w:rsidRDefault="008D2D98" w:rsidP="008D2D98">
      <w:pPr>
        <w:rPr>
          <w:rFonts w:cs="Arial"/>
          <w:szCs w:val="18"/>
        </w:rPr>
      </w:pPr>
    </w:p>
    <w:p w:rsidR="00E55E7A" w:rsidRPr="000C782B" w:rsidRDefault="00E55E7A" w:rsidP="008D2D98">
      <w:pPr>
        <w:pStyle w:val="Rubrik2"/>
        <w:rPr>
          <w:rFonts w:cs="Arial"/>
          <w:i/>
        </w:rPr>
      </w:pPr>
      <w:r w:rsidRPr="000C782B">
        <w:rPr>
          <w:rFonts w:cs="Arial"/>
          <w:i/>
        </w:rPr>
        <w:t>Begreppsbestämningar</w:t>
      </w:r>
    </w:p>
    <w:p w:rsidR="00E55E7A" w:rsidRPr="000C782B" w:rsidRDefault="00E55E7A" w:rsidP="009A1B07">
      <w:pPr>
        <w:rPr>
          <w:rFonts w:cs="Arial"/>
          <w:szCs w:val="18"/>
        </w:rPr>
      </w:pPr>
      <w:r w:rsidRPr="000C782B">
        <w:rPr>
          <w:rFonts w:cs="Arial"/>
          <w:i/>
          <w:szCs w:val="18"/>
        </w:rPr>
        <w:t>Beställare:</w:t>
      </w:r>
      <w:r w:rsidRPr="000C782B">
        <w:rPr>
          <w:rFonts w:cs="Arial"/>
          <w:szCs w:val="18"/>
        </w:rPr>
        <w:t xml:space="preserve"> motsvarar konsument i konsumenttjänstlagen.</w:t>
      </w:r>
    </w:p>
    <w:p w:rsidR="00A5740E" w:rsidRPr="000C782B" w:rsidRDefault="00E55E7A" w:rsidP="009A1B07">
      <w:pPr>
        <w:rPr>
          <w:rFonts w:cs="Arial"/>
          <w:szCs w:val="18"/>
        </w:rPr>
      </w:pPr>
      <w:r w:rsidRPr="000C782B">
        <w:rPr>
          <w:rFonts w:cs="Arial"/>
          <w:i/>
          <w:szCs w:val="18"/>
        </w:rPr>
        <w:t>Entreprenör:</w:t>
      </w:r>
      <w:r w:rsidRPr="000C782B">
        <w:rPr>
          <w:rFonts w:cs="Arial"/>
          <w:szCs w:val="18"/>
        </w:rPr>
        <w:t xml:space="preserve"> motsvarar näringsi</w:t>
      </w:r>
      <w:r w:rsidR="00A5740E" w:rsidRPr="000C782B">
        <w:rPr>
          <w:rFonts w:cs="Arial"/>
          <w:szCs w:val="18"/>
        </w:rPr>
        <w:t>dkare i konsumenttjänstlagen.</w:t>
      </w:r>
    </w:p>
    <w:p w:rsidR="00E55E7A" w:rsidRPr="000C782B" w:rsidRDefault="00E55E7A" w:rsidP="009A1B07">
      <w:pPr>
        <w:rPr>
          <w:rFonts w:cs="Arial"/>
          <w:szCs w:val="18"/>
        </w:rPr>
      </w:pPr>
      <w:r w:rsidRPr="000C782B">
        <w:rPr>
          <w:rFonts w:cs="Arial"/>
          <w:i/>
          <w:szCs w:val="18"/>
        </w:rPr>
        <w:t>Entreprenad:</w:t>
      </w:r>
      <w:r w:rsidRPr="000C782B">
        <w:rPr>
          <w:rFonts w:cs="Arial"/>
          <w:szCs w:val="18"/>
        </w:rPr>
        <w:t xml:space="preserve"> kontraktsarbeten med ändringar och tilläggsarbeten enligt 8 § konsumenttjänstlagen samt punkt 9 och 10 i dessa bestämmelser.</w:t>
      </w:r>
    </w:p>
    <w:p w:rsidR="00E55E7A" w:rsidRPr="000C782B" w:rsidRDefault="00E55E7A" w:rsidP="009A1B07">
      <w:pPr>
        <w:rPr>
          <w:rFonts w:cs="Arial"/>
          <w:szCs w:val="18"/>
        </w:rPr>
      </w:pPr>
      <w:r w:rsidRPr="000C782B">
        <w:rPr>
          <w:rFonts w:cs="Arial"/>
          <w:i/>
          <w:szCs w:val="18"/>
        </w:rPr>
        <w:t>Kontraktsarbete:</w:t>
      </w:r>
      <w:r w:rsidRPr="000C782B">
        <w:rPr>
          <w:rFonts w:cs="Arial"/>
          <w:szCs w:val="18"/>
        </w:rPr>
        <w:t xml:space="preserve"> arbeten som enligt kontraktshandlingarna ingår i entreprenörens åtagande (motsvarar tjänst,</w:t>
      </w:r>
      <w:r w:rsidR="008D2D98" w:rsidRPr="000C782B">
        <w:rPr>
          <w:rFonts w:cs="Arial"/>
          <w:szCs w:val="18"/>
        </w:rPr>
        <w:t xml:space="preserve"> arbete och uppdrag i konsumentt</w:t>
      </w:r>
      <w:r w:rsidRPr="000C782B">
        <w:rPr>
          <w:rFonts w:cs="Arial"/>
          <w:szCs w:val="18"/>
        </w:rPr>
        <w:t>jänstlagen).</w:t>
      </w:r>
    </w:p>
    <w:p w:rsidR="008D2D98" w:rsidRPr="000C782B" w:rsidRDefault="008D2D98" w:rsidP="008D2D98">
      <w:pPr>
        <w:rPr>
          <w:rFonts w:cs="Arial"/>
          <w:szCs w:val="18"/>
        </w:rPr>
      </w:pPr>
    </w:p>
    <w:p w:rsidR="00E55E7A" w:rsidRPr="000C782B" w:rsidRDefault="008D2D98" w:rsidP="008D2D98">
      <w:pPr>
        <w:pStyle w:val="Rubrik2"/>
        <w:rPr>
          <w:rFonts w:cs="Arial"/>
        </w:rPr>
      </w:pPr>
      <w:r w:rsidRPr="000C782B">
        <w:rPr>
          <w:rFonts w:cs="Arial"/>
        </w:rPr>
        <w:t>Uppdraget m.</w:t>
      </w:r>
      <w:r w:rsidR="00E55E7A" w:rsidRPr="000C782B">
        <w:rPr>
          <w:rFonts w:cs="Arial"/>
        </w:rPr>
        <w:t>m</w:t>
      </w:r>
      <w:r w:rsidRPr="000C782B">
        <w:rPr>
          <w:rFonts w:cs="Arial"/>
        </w:rPr>
        <w:t>.</w:t>
      </w:r>
    </w:p>
    <w:p w:rsidR="00E55E7A" w:rsidRPr="000C782B" w:rsidRDefault="00E55E7A" w:rsidP="008D2D98">
      <w:pPr>
        <w:pStyle w:val="Rubrik2"/>
        <w:rPr>
          <w:rFonts w:cs="Arial"/>
          <w:i/>
        </w:rPr>
      </w:pPr>
      <w:r w:rsidRPr="000C782B">
        <w:rPr>
          <w:rFonts w:cs="Arial"/>
          <w:i/>
        </w:rPr>
        <w:t>Utförande och material</w:t>
      </w:r>
    </w:p>
    <w:p w:rsidR="00E55E7A" w:rsidRPr="000C782B" w:rsidRDefault="00916872" w:rsidP="00E55E7A">
      <w:pPr>
        <w:ind w:left="142" w:hanging="142"/>
        <w:rPr>
          <w:rFonts w:cs="Arial"/>
          <w:szCs w:val="18"/>
        </w:rPr>
      </w:pPr>
      <w:r w:rsidRPr="000C782B">
        <w:rPr>
          <w:rFonts w:cs="Arial"/>
          <w:szCs w:val="18"/>
        </w:rPr>
        <w:t>4-7</w:t>
      </w:r>
      <w:r w:rsidR="00E55E7A" w:rsidRPr="000C782B">
        <w:rPr>
          <w:rFonts w:cs="Arial"/>
          <w:szCs w:val="18"/>
        </w:rPr>
        <w:t xml:space="preserve"> och 51 </w:t>
      </w:r>
      <w:proofErr w:type="gramStart"/>
      <w:r w:rsidR="00E55E7A" w:rsidRPr="000C782B">
        <w:rPr>
          <w:rFonts w:cs="Arial"/>
          <w:szCs w:val="18"/>
        </w:rPr>
        <w:t>§§</w:t>
      </w:r>
      <w:proofErr w:type="gramEnd"/>
      <w:r w:rsidR="00E55E7A" w:rsidRPr="000C782B">
        <w:rPr>
          <w:rFonts w:cs="Arial"/>
          <w:szCs w:val="18"/>
        </w:rPr>
        <w:t xml:space="preserve"> </w:t>
      </w:r>
      <w:r w:rsidR="00E55E7A" w:rsidRPr="000C782B">
        <w:rPr>
          <w:rFonts w:cs="Arial"/>
          <w:i/>
          <w:szCs w:val="18"/>
        </w:rPr>
        <w:t>konsumenttjänstlagen</w:t>
      </w:r>
      <w:r w:rsidR="00E55E7A" w:rsidRPr="000C782B">
        <w:rPr>
          <w:rFonts w:cs="Arial"/>
          <w:szCs w:val="18"/>
        </w:rPr>
        <w:t>.</w:t>
      </w:r>
    </w:p>
    <w:p w:rsidR="008D2D98" w:rsidRPr="000C782B" w:rsidRDefault="008D2D98" w:rsidP="00E55E7A">
      <w:pPr>
        <w:ind w:left="142" w:hanging="142"/>
        <w:rPr>
          <w:rFonts w:cs="Arial"/>
          <w:szCs w:val="18"/>
        </w:rPr>
      </w:pPr>
    </w:p>
    <w:p w:rsidR="00E55E7A" w:rsidRDefault="00E55E7A" w:rsidP="008D2D98">
      <w:pPr>
        <w:pStyle w:val="Hngandeindrag"/>
        <w:rPr>
          <w:rFonts w:cs="Arial"/>
        </w:rPr>
      </w:pPr>
      <w:r w:rsidRPr="000C782B">
        <w:rPr>
          <w:rFonts w:cs="Arial"/>
        </w:rPr>
        <w:t>För riktigheten av uppgifter, material, undersökningsmaterial, konstruktioner och utsättning svarar den part som tillhandahållit dem.</w:t>
      </w:r>
    </w:p>
    <w:p w:rsidR="00D82000" w:rsidRPr="000C782B" w:rsidRDefault="00D82000" w:rsidP="00D82000">
      <w:pPr>
        <w:pStyle w:val="Hngandeindrag"/>
        <w:numPr>
          <w:ilvl w:val="0"/>
          <w:numId w:val="0"/>
        </w:numPr>
        <w:ind w:left="284"/>
        <w:rPr>
          <w:rFonts w:cs="Arial"/>
        </w:rPr>
      </w:pPr>
    </w:p>
    <w:p w:rsidR="00E55E7A" w:rsidRPr="000C782B" w:rsidRDefault="00E55E7A" w:rsidP="008D2D98">
      <w:pPr>
        <w:pStyle w:val="Hngandeindrag"/>
        <w:rPr>
          <w:rFonts w:cs="Arial"/>
        </w:rPr>
      </w:pPr>
      <w:r w:rsidRPr="000C782B">
        <w:rPr>
          <w:rFonts w:cs="Arial"/>
        </w:rPr>
        <w:t>Entreprenören förutsätts före avgivandet av anbud ha skaffat sig den kännedom om arbetsområdet och andra förhållanden av betydelse som kan erhållas genom besök på platsen. Härigenom inskränks inte konsumentens ansvar enligt punkt 2 i dessa bestämmelser.</w:t>
      </w:r>
    </w:p>
    <w:p w:rsidR="00E55E7A" w:rsidRPr="000C782B" w:rsidRDefault="00E55E7A" w:rsidP="00D82000">
      <w:pPr>
        <w:pStyle w:val="Indrag"/>
      </w:pPr>
      <w:r w:rsidRPr="000C782B">
        <w:t>Entreprenörens undersökningsplikt enligt föregående stycke omfattar inte uppgifter som endast kan erhållas genom demontering, förstörande åtgärder eller markundersökningar.</w:t>
      </w:r>
    </w:p>
    <w:p w:rsidR="00E55E7A" w:rsidRDefault="00E55E7A" w:rsidP="00D82000">
      <w:pPr>
        <w:pStyle w:val="Indrag"/>
      </w:pPr>
      <w:r w:rsidRPr="000C782B">
        <w:t xml:space="preserve">Entreprenören förutsätts överta arbetsområdet i det skick det hade vid tiden för avgivande av anbudet. Om arbete inom arbetsområdet </w:t>
      </w:r>
      <w:r w:rsidR="002661E8" w:rsidRPr="000C782B">
        <w:t>ska</w:t>
      </w:r>
      <w:r w:rsidRPr="000C782B">
        <w:t xml:space="preserve"> utföras före entreprenadens påbörjande, förutsätts arbetsområdet övertaget i det skick det kunnat antas befinna sig i efter </w:t>
      </w:r>
      <w:proofErr w:type="gramStart"/>
      <w:r w:rsidRPr="000C782B">
        <w:t>ifrågavarande</w:t>
      </w:r>
      <w:proofErr w:type="gramEnd"/>
      <w:r w:rsidRPr="000C782B">
        <w:t xml:space="preserve"> arbetes utförande.</w:t>
      </w:r>
    </w:p>
    <w:p w:rsidR="00D82000" w:rsidRPr="000C782B" w:rsidRDefault="00D82000" w:rsidP="008D2D98">
      <w:pPr>
        <w:pStyle w:val="Hngandeindrag"/>
        <w:numPr>
          <w:ilvl w:val="0"/>
          <w:numId w:val="0"/>
        </w:numPr>
        <w:ind w:left="284"/>
        <w:rPr>
          <w:rFonts w:cs="Arial"/>
        </w:rPr>
      </w:pPr>
    </w:p>
    <w:p w:rsidR="00E55E7A" w:rsidRDefault="00E55E7A" w:rsidP="008D2D98">
      <w:pPr>
        <w:pStyle w:val="Hngandeindrag"/>
        <w:rPr>
          <w:rFonts w:cs="Arial"/>
        </w:rPr>
      </w:pPr>
      <w:r w:rsidRPr="000C782B">
        <w:rPr>
          <w:rFonts w:cs="Arial"/>
        </w:rPr>
        <w:t xml:space="preserve">Om det vid tidpunkten för anbudets avgivande saknas uppgift om visst förhållande som berör entreprenaden, </w:t>
      </w:r>
      <w:r w:rsidR="002661E8" w:rsidRPr="000C782B">
        <w:rPr>
          <w:rFonts w:cs="Arial"/>
        </w:rPr>
        <w:t>ska</w:t>
      </w:r>
      <w:r w:rsidRPr="000C782B">
        <w:rPr>
          <w:rFonts w:cs="Arial"/>
        </w:rPr>
        <w:t xml:space="preserve"> detta förhållande antas vara sådant som med hänsyn till omständigheterna kunnat förutsättas vid en fackmässig bedömning.</w:t>
      </w:r>
    </w:p>
    <w:p w:rsidR="00D82000" w:rsidRPr="000C782B" w:rsidRDefault="00D82000" w:rsidP="00D82000">
      <w:pPr>
        <w:pStyle w:val="Hngandeindrag"/>
        <w:numPr>
          <w:ilvl w:val="0"/>
          <w:numId w:val="0"/>
        </w:numPr>
        <w:ind w:left="284"/>
        <w:rPr>
          <w:rFonts w:cs="Arial"/>
        </w:rPr>
      </w:pPr>
    </w:p>
    <w:p w:rsidR="00E55E7A" w:rsidRDefault="00E55E7A" w:rsidP="008D2D98">
      <w:pPr>
        <w:pStyle w:val="Hngandeindrag"/>
        <w:rPr>
          <w:rFonts w:cs="Arial"/>
        </w:rPr>
      </w:pPr>
      <w:proofErr w:type="gramStart"/>
      <w:r w:rsidRPr="000C782B">
        <w:rPr>
          <w:rFonts w:cs="Arial"/>
        </w:rPr>
        <w:t>Oaktat</w:t>
      </w:r>
      <w:proofErr w:type="gramEnd"/>
      <w:r w:rsidRPr="000C782B">
        <w:rPr>
          <w:rFonts w:cs="Arial"/>
        </w:rPr>
        <w:t xml:space="preserve"> vad som föreskrivs i punkt 2-4 i dessa bestämmelser, är entreprenören skyldig att före kontraktets ingående och inför ändringar eller tilläggsarbete enligt punkt 9 eller 10 i dessa bestämmelser upplysa och i förekommande fall avråda beställaren om sådant förhållande rörande </w:t>
      </w:r>
      <w:r w:rsidRPr="000C782B">
        <w:rPr>
          <w:rFonts w:cs="Arial"/>
        </w:rPr>
        <w:lastRenderedPageBreak/>
        <w:t>kontraktsarbetenas, ändringens eller tilläggsarbetets beskaffenhet eller ändamålsenlighet, som entreprenören kände till eller borde ha känt till och som han insåg eller borde ha insett vara av betydelse för beställaren.</w:t>
      </w:r>
    </w:p>
    <w:p w:rsidR="00D82000" w:rsidRPr="000C782B" w:rsidRDefault="00D82000" w:rsidP="00D82000">
      <w:pPr>
        <w:pStyle w:val="Hngandeindrag"/>
        <w:numPr>
          <w:ilvl w:val="0"/>
          <w:numId w:val="0"/>
        </w:numPr>
        <w:rPr>
          <w:rFonts w:cs="Arial"/>
        </w:rPr>
      </w:pPr>
    </w:p>
    <w:p w:rsidR="001A7A54" w:rsidRDefault="00E55E7A" w:rsidP="00D82000">
      <w:pPr>
        <w:pStyle w:val="Hngandeindrag"/>
        <w:rPr>
          <w:rFonts w:cs="Arial"/>
        </w:rPr>
      </w:pPr>
      <w:r w:rsidRPr="00D82000">
        <w:t>Omfattningen av kontraktsarbetena, priset eller grunderna för hur priset bestäms, tiden för betalning och tiden för kontraktsarbetenas avslutande bestäms av kontraktshandlingarna.</w:t>
      </w:r>
      <w:r w:rsidR="00D82000">
        <w:rPr>
          <w:rFonts w:cs="Arial"/>
        </w:rPr>
        <w:t xml:space="preserve"> </w:t>
      </w:r>
    </w:p>
    <w:p w:rsidR="00E55E7A" w:rsidRPr="00D82000" w:rsidRDefault="00E55E7A" w:rsidP="001A7A54">
      <w:pPr>
        <w:pStyle w:val="Indrag"/>
      </w:pPr>
      <w:r w:rsidRPr="00D82000">
        <w:t>Behövligt material ingår i kontraktsarbetena, om inte annat får anses avtalat.</w:t>
      </w:r>
    </w:p>
    <w:p w:rsidR="008D2D98" w:rsidRPr="000C782B" w:rsidRDefault="008D2D98" w:rsidP="00E55E7A">
      <w:pPr>
        <w:ind w:left="142" w:hanging="142"/>
        <w:rPr>
          <w:rFonts w:cs="Arial"/>
          <w:szCs w:val="18"/>
        </w:rPr>
      </w:pPr>
    </w:p>
    <w:p w:rsidR="00E55E7A" w:rsidRPr="000C782B" w:rsidRDefault="00E55E7A" w:rsidP="009363D1">
      <w:pPr>
        <w:pBdr>
          <w:top w:val="single" w:sz="4" w:space="1" w:color="auto"/>
          <w:left w:val="single" w:sz="4" w:space="4" w:color="auto"/>
          <w:bottom w:val="single" w:sz="4" w:space="1" w:color="auto"/>
          <w:right w:val="single" w:sz="4" w:space="4" w:color="auto"/>
        </w:pBdr>
        <w:shd w:val="clear" w:color="auto" w:fill="E7E6E6" w:themeFill="background2"/>
        <w:rPr>
          <w:rFonts w:cs="Arial"/>
          <w:b/>
        </w:rPr>
      </w:pPr>
      <w:r w:rsidRPr="000C782B">
        <w:rPr>
          <w:rFonts w:cs="Arial"/>
          <w:b/>
        </w:rPr>
        <w:t>51 § Vid småhusentreprenad gäller vad konsumenten påstår har avtalats om</w:t>
      </w:r>
    </w:p>
    <w:p w:rsidR="00E55E7A" w:rsidRPr="000C782B" w:rsidRDefault="008D2D98" w:rsidP="009363D1">
      <w:pPr>
        <w:pBdr>
          <w:top w:val="single" w:sz="4" w:space="1" w:color="auto"/>
          <w:left w:val="single" w:sz="4" w:space="4" w:color="auto"/>
          <w:bottom w:val="single" w:sz="4" w:space="1" w:color="auto"/>
          <w:right w:val="single" w:sz="4" w:space="4" w:color="auto"/>
        </w:pBdr>
        <w:shd w:val="clear" w:color="auto" w:fill="E7E6E6" w:themeFill="background2"/>
        <w:rPr>
          <w:rFonts w:cs="Arial"/>
          <w:b/>
        </w:rPr>
      </w:pPr>
      <w:r w:rsidRPr="000C782B">
        <w:rPr>
          <w:rFonts w:cs="Arial"/>
          <w:b/>
        </w:rPr>
        <w:t xml:space="preserve">1. </w:t>
      </w:r>
      <w:r w:rsidR="00E55E7A" w:rsidRPr="000C782B">
        <w:rPr>
          <w:rFonts w:cs="Arial"/>
          <w:b/>
        </w:rPr>
        <w:t>arbetets omfattning,</w:t>
      </w:r>
    </w:p>
    <w:p w:rsidR="00E55E7A" w:rsidRPr="000C782B" w:rsidRDefault="008D2D98" w:rsidP="009363D1">
      <w:pPr>
        <w:pBdr>
          <w:top w:val="single" w:sz="4" w:space="1" w:color="auto"/>
          <w:left w:val="single" w:sz="4" w:space="4" w:color="auto"/>
          <w:bottom w:val="single" w:sz="4" w:space="1" w:color="auto"/>
          <w:right w:val="single" w:sz="4" w:space="4" w:color="auto"/>
        </w:pBdr>
        <w:shd w:val="clear" w:color="auto" w:fill="E7E6E6" w:themeFill="background2"/>
        <w:rPr>
          <w:rFonts w:cs="Arial"/>
          <w:b/>
        </w:rPr>
      </w:pPr>
      <w:r w:rsidRPr="000C782B">
        <w:rPr>
          <w:rFonts w:cs="Arial"/>
          <w:b/>
        </w:rPr>
        <w:t xml:space="preserve">2. </w:t>
      </w:r>
      <w:r w:rsidR="00E55E7A" w:rsidRPr="000C782B">
        <w:rPr>
          <w:rFonts w:cs="Arial"/>
          <w:b/>
        </w:rPr>
        <w:t>priset eller grunderna för hur priset bestäms,</w:t>
      </w:r>
    </w:p>
    <w:p w:rsidR="00E55E7A" w:rsidRPr="000C782B" w:rsidRDefault="008D2D98" w:rsidP="009363D1">
      <w:pPr>
        <w:pBdr>
          <w:top w:val="single" w:sz="4" w:space="1" w:color="auto"/>
          <w:left w:val="single" w:sz="4" w:space="4" w:color="auto"/>
          <w:bottom w:val="single" w:sz="4" w:space="1" w:color="auto"/>
          <w:right w:val="single" w:sz="4" w:space="4" w:color="auto"/>
        </w:pBdr>
        <w:shd w:val="clear" w:color="auto" w:fill="E7E6E6" w:themeFill="background2"/>
        <w:rPr>
          <w:rFonts w:cs="Arial"/>
          <w:b/>
        </w:rPr>
      </w:pPr>
      <w:r w:rsidRPr="000C782B">
        <w:rPr>
          <w:rFonts w:cs="Arial"/>
          <w:b/>
        </w:rPr>
        <w:t xml:space="preserve">3. </w:t>
      </w:r>
      <w:r w:rsidR="00E55E7A" w:rsidRPr="000C782B">
        <w:rPr>
          <w:rFonts w:cs="Arial"/>
          <w:b/>
        </w:rPr>
        <w:t>tiden för betalning, och</w:t>
      </w:r>
    </w:p>
    <w:p w:rsidR="00E55E7A" w:rsidRPr="000C782B" w:rsidRDefault="008D2D98" w:rsidP="009363D1">
      <w:pPr>
        <w:pBdr>
          <w:top w:val="single" w:sz="4" w:space="1" w:color="auto"/>
          <w:left w:val="single" w:sz="4" w:space="4" w:color="auto"/>
          <w:bottom w:val="single" w:sz="4" w:space="1" w:color="auto"/>
          <w:right w:val="single" w:sz="4" w:space="4" w:color="auto"/>
        </w:pBdr>
        <w:shd w:val="clear" w:color="auto" w:fill="E7E6E6" w:themeFill="background2"/>
        <w:rPr>
          <w:rFonts w:cs="Arial"/>
          <w:b/>
        </w:rPr>
      </w:pPr>
      <w:r w:rsidRPr="000C782B">
        <w:rPr>
          <w:rFonts w:cs="Arial"/>
          <w:b/>
        </w:rPr>
        <w:t xml:space="preserve">4. </w:t>
      </w:r>
      <w:r w:rsidR="00E55E7A" w:rsidRPr="000C782B">
        <w:rPr>
          <w:rFonts w:cs="Arial"/>
          <w:b/>
        </w:rPr>
        <w:t>tiden för arbetets avslutande,</w:t>
      </w:r>
    </w:p>
    <w:p w:rsidR="00E55E7A" w:rsidRPr="000C782B" w:rsidRDefault="00E55E7A" w:rsidP="009363D1">
      <w:pPr>
        <w:pBdr>
          <w:top w:val="single" w:sz="4" w:space="1" w:color="auto"/>
          <w:left w:val="single" w:sz="4" w:space="4" w:color="auto"/>
          <w:bottom w:val="single" w:sz="4" w:space="1" w:color="auto"/>
          <w:right w:val="single" w:sz="4" w:space="4" w:color="auto"/>
        </w:pBdr>
        <w:shd w:val="clear" w:color="auto" w:fill="E7E6E6" w:themeFill="background2"/>
        <w:rPr>
          <w:rFonts w:cs="Arial"/>
          <w:b/>
        </w:rPr>
      </w:pPr>
      <w:r w:rsidRPr="000C782B">
        <w:rPr>
          <w:rFonts w:cs="Arial"/>
          <w:b/>
        </w:rPr>
        <w:t>om inte annat framgår av ett skriftligt avtal eller av omständigheterna i övrigt.</w:t>
      </w:r>
    </w:p>
    <w:p w:rsidR="008D2D98" w:rsidRPr="000C782B" w:rsidRDefault="008D2D98" w:rsidP="00E55E7A">
      <w:pPr>
        <w:ind w:left="142" w:hanging="142"/>
        <w:rPr>
          <w:rFonts w:cs="Arial"/>
          <w:szCs w:val="18"/>
        </w:rPr>
      </w:pPr>
    </w:p>
    <w:p w:rsidR="00E55E7A" w:rsidRPr="000C782B" w:rsidRDefault="00E55E7A" w:rsidP="008D2D98">
      <w:pPr>
        <w:pStyle w:val="Hngandeindrag"/>
        <w:rPr>
          <w:rFonts w:cs="Arial"/>
        </w:rPr>
      </w:pPr>
      <w:r w:rsidRPr="000C782B">
        <w:rPr>
          <w:rFonts w:cs="Arial"/>
        </w:rPr>
        <w:t>Entreprenören är ensam behörig att leda entreprenadens utförande.</w:t>
      </w:r>
    </w:p>
    <w:p w:rsidR="00E55E7A" w:rsidRPr="000C782B" w:rsidRDefault="00E55E7A" w:rsidP="001A7A54">
      <w:pPr>
        <w:pStyle w:val="Indrag"/>
      </w:pPr>
      <w:r w:rsidRPr="000C782B">
        <w:t>Beställaren får besöka arbetsplatsen under förutsättning att han underrättar arbetsledningen och följer dess direktiv.</w:t>
      </w:r>
    </w:p>
    <w:p w:rsidR="00E55E7A" w:rsidRPr="000C782B" w:rsidRDefault="00E55E7A" w:rsidP="001A7A54">
      <w:pPr>
        <w:pStyle w:val="Indrag"/>
      </w:pPr>
      <w:r w:rsidRPr="000C782B">
        <w:t>Beställaren utövar den kontroll över entreprenaden som han anser lämplig. Sådan kontroll medför inte någon inskränkning i entreprenörens</w:t>
      </w:r>
      <w:r w:rsidR="00916872" w:rsidRPr="000C782B">
        <w:t xml:space="preserve"> </w:t>
      </w:r>
      <w:r w:rsidRPr="000C782B">
        <w:t xml:space="preserve">kontraktsenliga ansvar. Vid kontroll </w:t>
      </w:r>
      <w:r w:rsidR="002661E8" w:rsidRPr="000C782B">
        <w:t>ska</w:t>
      </w:r>
      <w:r w:rsidRPr="000C782B">
        <w:t xml:space="preserve"> i möjlig utsträckning undvikas att hinder uppkommer för entreprenadens utförande.</w:t>
      </w:r>
    </w:p>
    <w:p w:rsidR="00E55E7A" w:rsidRPr="000C782B" w:rsidRDefault="00E55E7A" w:rsidP="001A7A54">
      <w:pPr>
        <w:pStyle w:val="Indrag"/>
      </w:pPr>
      <w:r w:rsidRPr="000C782B">
        <w:t>Om beställaren utsett en kontrollant äger denne vidta de åtgärder som kontrollens utövande kräver. Andra åtgärder äger han vidta endast om han bemyndigats därtill.</w:t>
      </w:r>
    </w:p>
    <w:p w:rsidR="00E55E7A" w:rsidRPr="000C782B" w:rsidRDefault="00E55E7A" w:rsidP="001A7A54">
      <w:pPr>
        <w:pStyle w:val="Indrag"/>
      </w:pPr>
      <w:r w:rsidRPr="000C782B">
        <w:t xml:space="preserve">Kontrollanten äger för kontrollens utövande fritt tillträde till arbetsområdet. Han äger även i detta syfte utan ersättning använda entreprenörens på arbetsområdet befintliga instrument och för kontroll avsedda anordningar och verktyg samt </w:t>
      </w:r>
      <w:proofErr w:type="gramStart"/>
      <w:r w:rsidRPr="000C782B">
        <w:t>därvid</w:t>
      </w:r>
      <w:proofErr w:type="gramEnd"/>
      <w:r w:rsidRPr="000C782B">
        <w:t xml:space="preserve"> erhålla behövlig handräckning. För sådan handräckning utgår ersättning till entreprenören.</w:t>
      </w:r>
    </w:p>
    <w:p w:rsidR="00916872" w:rsidRDefault="00E55E7A" w:rsidP="001A7A54">
      <w:pPr>
        <w:pStyle w:val="Indrag"/>
      </w:pPr>
      <w:r w:rsidRPr="000C782B">
        <w:t xml:space="preserve">Entreprenören </w:t>
      </w:r>
      <w:r w:rsidR="002661E8" w:rsidRPr="000C782B">
        <w:t>ska</w:t>
      </w:r>
      <w:r w:rsidRPr="000C782B">
        <w:t xml:space="preserve"> under entreprenadtiden utföra och dokumentera åtaganden enligt upprättad kvalitetsplan och miljöplan. Beställaren har rätt att ta del av dokumenta</w:t>
      </w:r>
      <w:r w:rsidR="00916872" w:rsidRPr="000C782B">
        <w:softHyphen/>
      </w:r>
      <w:r w:rsidRPr="000C782B">
        <w:t>tionen.</w:t>
      </w:r>
    </w:p>
    <w:p w:rsidR="00D82000" w:rsidRPr="000C782B" w:rsidRDefault="00D82000" w:rsidP="00916872">
      <w:pPr>
        <w:pStyle w:val="Hngandeindrag"/>
        <w:numPr>
          <w:ilvl w:val="0"/>
          <w:numId w:val="0"/>
        </w:numPr>
        <w:ind w:left="284"/>
        <w:rPr>
          <w:rFonts w:cs="Arial"/>
        </w:rPr>
      </w:pPr>
    </w:p>
    <w:p w:rsidR="00E55E7A" w:rsidRPr="000C782B" w:rsidRDefault="00E55E7A" w:rsidP="00916872">
      <w:pPr>
        <w:pStyle w:val="Hngandeindrag"/>
        <w:rPr>
          <w:rFonts w:cs="Arial"/>
        </w:rPr>
      </w:pPr>
      <w:r w:rsidRPr="000C782B">
        <w:rPr>
          <w:rFonts w:cs="Arial"/>
        </w:rPr>
        <w:t xml:space="preserve">Parterna </w:t>
      </w:r>
      <w:r w:rsidR="002661E8" w:rsidRPr="000C782B">
        <w:rPr>
          <w:rFonts w:cs="Arial"/>
        </w:rPr>
        <w:t>ska</w:t>
      </w:r>
      <w:r w:rsidRPr="000C782B">
        <w:rPr>
          <w:rFonts w:cs="Arial"/>
        </w:rPr>
        <w:t xml:space="preserve"> hålla varandra underrättade om förhållanden som</w:t>
      </w:r>
      <w:r w:rsidR="00916872" w:rsidRPr="000C782B">
        <w:rPr>
          <w:rFonts w:cs="Arial"/>
        </w:rPr>
        <w:t xml:space="preserve"> </w:t>
      </w:r>
      <w:r w:rsidRPr="000C782B">
        <w:rPr>
          <w:rFonts w:cs="Arial"/>
        </w:rPr>
        <w:t xml:space="preserve">part insett eller bort inse kan vara av betydelse för entreprenaden. Om en part underlåter att underrätta om ett sådant förhållande, </w:t>
      </w:r>
      <w:r w:rsidR="002661E8" w:rsidRPr="000C782B">
        <w:rPr>
          <w:rFonts w:cs="Arial"/>
        </w:rPr>
        <w:t>ska</w:t>
      </w:r>
      <w:r w:rsidRPr="000C782B">
        <w:rPr>
          <w:rFonts w:cs="Arial"/>
        </w:rPr>
        <w:t xml:space="preserve"> han ersätta därigenom uppkommen skada.</w:t>
      </w:r>
    </w:p>
    <w:p w:rsidR="00916872" w:rsidRPr="000C782B" w:rsidRDefault="00916872" w:rsidP="00E55E7A">
      <w:pPr>
        <w:ind w:left="142" w:hanging="142"/>
        <w:rPr>
          <w:rFonts w:cs="Arial"/>
          <w:szCs w:val="18"/>
        </w:rPr>
      </w:pPr>
    </w:p>
    <w:p w:rsidR="00E55E7A" w:rsidRPr="000C782B" w:rsidRDefault="00E55E7A" w:rsidP="00916872">
      <w:pPr>
        <w:pStyle w:val="Rubrik2"/>
        <w:rPr>
          <w:rFonts w:cs="Arial"/>
          <w:i/>
        </w:rPr>
      </w:pPr>
      <w:r w:rsidRPr="000C782B">
        <w:rPr>
          <w:rFonts w:cs="Arial"/>
          <w:i/>
        </w:rPr>
        <w:t>Ändringar och tilläggsarbeten</w:t>
      </w:r>
    </w:p>
    <w:p w:rsidR="00E55E7A" w:rsidRPr="000C782B" w:rsidRDefault="00916872" w:rsidP="00E55E7A">
      <w:pPr>
        <w:ind w:left="142" w:hanging="142"/>
        <w:rPr>
          <w:rFonts w:cs="Arial"/>
          <w:szCs w:val="18"/>
        </w:rPr>
      </w:pPr>
      <w:r w:rsidRPr="000C782B">
        <w:rPr>
          <w:rFonts w:cs="Arial"/>
          <w:szCs w:val="18"/>
        </w:rPr>
        <w:t xml:space="preserve">8 § </w:t>
      </w:r>
      <w:r w:rsidRPr="000C782B">
        <w:rPr>
          <w:rFonts w:cs="Arial"/>
          <w:i/>
          <w:szCs w:val="18"/>
        </w:rPr>
        <w:t>konsumenttjänstlagen</w:t>
      </w:r>
    </w:p>
    <w:p w:rsidR="00916872" w:rsidRPr="000C782B" w:rsidRDefault="00916872" w:rsidP="00E55E7A">
      <w:pPr>
        <w:ind w:left="142" w:hanging="142"/>
        <w:rPr>
          <w:rFonts w:cs="Arial"/>
          <w:szCs w:val="18"/>
        </w:rPr>
      </w:pPr>
    </w:p>
    <w:p w:rsidR="00916872" w:rsidRDefault="00E55E7A" w:rsidP="00916872">
      <w:pPr>
        <w:pStyle w:val="Hngandeindrag"/>
        <w:rPr>
          <w:rFonts w:cs="Arial"/>
        </w:rPr>
      </w:pPr>
      <w:r w:rsidRPr="000C782B">
        <w:rPr>
          <w:rFonts w:cs="Arial"/>
        </w:rPr>
        <w:t xml:space="preserve">Innan andra ändringar och tilläggsarbeten än sådan som regleras i 8 § konsumenttjänstlagen påbörjas bör parterna skriftligen avtala om omfattningen av </w:t>
      </w:r>
      <w:r w:rsidRPr="000C782B">
        <w:rPr>
          <w:rFonts w:cs="Arial"/>
        </w:rPr>
        <w:lastRenderedPageBreak/>
        <w:t>ändringen eller tilläggsarbetet, priset eller grunderna för hur priset bestäms, tiden för betalning och tiden för arbetets avslutande alternativt dess påverkan på kontraktstiden. I annat fall gäller i dessa delar vad beställaren påstår har avtalats, om inte annat framgår av omständigheterna i övrigt.</w:t>
      </w:r>
    </w:p>
    <w:p w:rsidR="009A1B07" w:rsidRPr="009A1B07" w:rsidRDefault="009A1B07" w:rsidP="009A1B07">
      <w:pPr>
        <w:pStyle w:val="Indrag"/>
      </w:pPr>
    </w:p>
    <w:p w:rsidR="00E55E7A" w:rsidRPr="000C782B" w:rsidRDefault="00E55E7A" w:rsidP="00967202">
      <w:pPr>
        <w:pStyle w:val="Hngandeindrag"/>
        <w:tabs>
          <w:tab w:val="left" w:pos="567"/>
        </w:tabs>
        <w:rPr>
          <w:rFonts w:cs="Arial"/>
        </w:rPr>
      </w:pPr>
      <w:r w:rsidRPr="000C782B">
        <w:rPr>
          <w:rFonts w:cs="Arial"/>
        </w:rPr>
        <w:t>Med arbeten enligt punkt 9 i dessa bestämmelser eller 8 §</w:t>
      </w:r>
      <w:r w:rsidR="00967202" w:rsidRPr="000C782B">
        <w:rPr>
          <w:rFonts w:cs="Arial"/>
        </w:rPr>
        <w:t xml:space="preserve"> </w:t>
      </w:r>
      <w:r w:rsidRPr="000C782B">
        <w:rPr>
          <w:rFonts w:cs="Arial"/>
        </w:rPr>
        <w:t>konsumenttjänstlagen likställs arbete som föranleds av</w:t>
      </w:r>
      <w:r w:rsidR="00967202" w:rsidRPr="000C782B">
        <w:rPr>
          <w:rFonts w:cs="Arial"/>
        </w:rPr>
        <w:br/>
        <w:t xml:space="preserve"> </w:t>
      </w:r>
      <w:r w:rsidR="00967202" w:rsidRPr="000C782B">
        <w:rPr>
          <w:rFonts w:cs="Arial"/>
        </w:rPr>
        <w:tab/>
      </w:r>
      <w:r w:rsidRPr="000C782B">
        <w:rPr>
          <w:rFonts w:cs="Arial"/>
        </w:rPr>
        <w:t>att uppgifter som beställaren svarar för enligt punkt 2 i dessa bestämmelser inte är riktiga,</w:t>
      </w:r>
    </w:p>
    <w:p w:rsidR="00D82000" w:rsidRDefault="00E55E7A" w:rsidP="00D82000">
      <w:pPr>
        <w:pStyle w:val="Indrag"/>
      </w:pPr>
      <w:r w:rsidRPr="000C782B">
        <w:t xml:space="preserve">att arbetsområdet eller andra förhållanden av betydelse avviker från vad som </w:t>
      </w:r>
      <w:r w:rsidR="002661E8" w:rsidRPr="000C782B">
        <w:t>ska</w:t>
      </w:r>
      <w:r w:rsidRPr="000C782B">
        <w:t xml:space="preserve"> förutsättas enligt </w:t>
      </w:r>
      <w:r w:rsidRPr="00D82000">
        <w:t>punkt 3 i dessa bestämmelser, eller</w:t>
      </w:r>
    </w:p>
    <w:p w:rsidR="00D82000" w:rsidRDefault="00E55E7A" w:rsidP="00D82000">
      <w:pPr>
        <w:pStyle w:val="Indrag"/>
      </w:pPr>
      <w:r w:rsidRPr="00D82000">
        <w:t xml:space="preserve">att förhållande som avses i punkt 4 i dessa bestämmelser inte är sådant som det </w:t>
      </w:r>
      <w:r w:rsidR="002661E8" w:rsidRPr="00D82000">
        <w:t>ska</w:t>
      </w:r>
      <w:r w:rsidRPr="00D82000">
        <w:t xml:space="preserve"> förutsättas vara.</w:t>
      </w:r>
    </w:p>
    <w:p w:rsidR="00D82000" w:rsidRDefault="00E55E7A" w:rsidP="00D82000">
      <w:pPr>
        <w:pStyle w:val="Indrag"/>
      </w:pPr>
      <w:r w:rsidRPr="000C782B">
        <w:t xml:space="preserve">Vid bedömning av om sådant arbete </w:t>
      </w:r>
      <w:r w:rsidR="002661E8" w:rsidRPr="000C782B">
        <w:t>ska</w:t>
      </w:r>
      <w:r w:rsidRPr="000C782B">
        <w:t xml:space="preserve"> likställas med ändringar och tilläggsarbete, </w:t>
      </w:r>
      <w:r w:rsidR="002661E8" w:rsidRPr="000C782B">
        <w:t>ska</w:t>
      </w:r>
      <w:r w:rsidRPr="000C782B">
        <w:t xml:space="preserve"> entreprenörens skyldigheter enligt punkt 5 i dessa bestämmelser beaktas.</w:t>
      </w:r>
    </w:p>
    <w:p w:rsidR="00967202" w:rsidRDefault="00E55E7A" w:rsidP="00D82000">
      <w:pPr>
        <w:pStyle w:val="Indrag"/>
      </w:pPr>
      <w:r w:rsidRPr="000C782B">
        <w:t xml:space="preserve">Entreprenören </w:t>
      </w:r>
      <w:r w:rsidR="002661E8" w:rsidRPr="000C782B">
        <w:t>ska</w:t>
      </w:r>
      <w:r w:rsidRPr="000C782B">
        <w:t xml:space="preserve"> underrätta beställaren och begära dennes anvisningar innan arbete enligt denna punkt utförs. Utförs sådant arbete utan underrättelse är entreprenören inte berättigad till ersättning utöver kontraktssumman, om inte sådan påföljd skulle vara oskälig.</w:t>
      </w:r>
    </w:p>
    <w:p w:rsidR="00D82000" w:rsidRPr="000C782B" w:rsidRDefault="00D82000" w:rsidP="00967202">
      <w:pPr>
        <w:pStyle w:val="Hngandeindrag"/>
        <w:numPr>
          <w:ilvl w:val="0"/>
          <w:numId w:val="0"/>
        </w:numPr>
        <w:ind w:left="284"/>
        <w:rPr>
          <w:rFonts w:cs="Arial"/>
        </w:rPr>
      </w:pPr>
    </w:p>
    <w:p w:rsidR="00E55E7A" w:rsidRPr="000C782B" w:rsidRDefault="00E55E7A" w:rsidP="00967202">
      <w:pPr>
        <w:pStyle w:val="Hngandeindrag"/>
        <w:rPr>
          <w:rFonts w:cs="Arial"/>
        </w:rPr>
      </w:pPr>
      <w:r w:rsidRPr="000C782B">
        <w:rPr>
          <w:rFonts w:cs="Arial"/>
        </w:rPr>
        <w:t xml:space="preserve">Om entreprenören på grund av författningsändring blir skyldig att utföra arbeten utöver vad han rimligen borde ha förutsatt, </w:t>
      </w:r>
      <w:r w:rsidR="002661E8" w:rsidRPr="000C782B">
        <w:rPr>
          <w:rFonts w:cs="Arial"/>
        </w:rPr>
        <w:t>ska</w:t>
      </w:r>
      <w:r w:rsidRPr="000C782B">
        <w:rPr>
          <w:rFonts w:cs="Arial"/>
        </w:rPr>
        <w:t xml:space="preserve"> reglering av kontraktssumman ske.</w:t>
      </w:r>
    </w:p>
    <w:p w:rsidR="00967202" w:rsidRPr="000C782B" w:rsidRDefault="00967202" w:rsidP="00E55E7A">
      <w:pPr>
        <w:ind w:left="142" w:hanging="142"/>
        <w:rPr>
          <w:rFonts w:cs="Arial"/>
          <w:szCs w:val="18"/>
        </w:rPr>
      </w:pPr>
    </w:p>
    <w:p w:rsidR="00E55E7A" w:rsidRPr="000C782B" w:rsidRDefault="00E55E7A" w:rsidP="00967202">
      <w:pPr>
        <w:pStyle w:val="Rubrik2"/>
        <w:rPr>
          <w:rFonts w:cs="Arial"/>
        </w:rPr>
      </w:pPr>
      <w:r w:rsidRPr="000C782B">
        <w:rPr>
          <w:rFonts w:cs="Arial"/>
        </w:rPr>
        <w:t>Fel</w:t>
      </w:r>
    </w:p>
    <w:p w:rsidR="00E55E7A" w:rsidRPr="000C782B" w:rsidRDefault="00E55E7A" w:rsidP="00967202">
      <w:pPr>
        <w:pStyle w:val="Rubrik2"/>
        <w:rPr>
          <w:rFonts w:cs="Arial"/>
          <w:i/>
        </w:rPr>
      </w:pPr>
      <w:r w:rsidRPr="000C782B">
        <w:rPr>
          <w:rFonts w:cs="Arial"/>
          <w:i/>
        </w:rPr>
        <w:t>Vad som avses med fel</w:t>
      </w:r>
    </w:p>
    <w:p w:rsidR="00E55E7A" w:rsidRPr="000C782B" w:rsidRDefault="00967202" w:rsidP="00E55E7A">
      <w:pPr>
        <w:ind w:left="142" w:hanging="142"/>
        <w:rPr>
          <w:rFonts w:cs="Arial"/>
          <w:szCs w:val="18"/>
        </w:rPr>
      </w:pPr>
      <w:r w:rsidRPr="000C782B">
        <w:rPr>
          <w:rFonts w:cs="Arial"/>
          <w:szCs w:val="18"/>
        </w:rPr>
        <w:t>9-15</w:t>
      </w:r>
      <w:r w:rsidR="00E55E7A" w:rsidRPr="000C782B">
        <w:rPr>
          <w:rFonts w:cs="Arial"/>
          <w:szCs w:val="18"/>
        </w:rPr>
        <w:t xml:space="preserve"> oc</w:t>
      </w:r>
      <w:r w:rsidRPr="000C782B">
        <w:rPr>
          <w:rFonts w:cs="Arial"/>
          <w:szCs w:val="18"/>
        </w:rPr>
        <w:t xml:space="preserve">h 58-60 </w:t>
      </w:r>
      <w:proofErr w:type="gramStart"/>
      <w:r w:rsidRPr="000C782B">
        <w:rPr>
          <w:rFonts w:cs="Arial"/>
          <w:szCs w:val="18"/>
        </w:rPr>
        <w:t>§§</w:t>
      </w:r>
      <w:proofErr w:type="gramEnd"/>
      <w:r w:rsidRPr="000C782B">
        <w:rPr>
          <w:rFonts w:cs="Arial"/>
          <w:szCs w:val="18"/>
        </w:rPr>
        <w:t xml:space="preserve"> </w:t>
      </w:r>
      <w:r w:rsidRPr="000C782B">
        <w:rPr>
          <w:rFonts w:cs="Arial"/>
          <w:i/>
          <w:szCs w:val="18"/>
        </w:rPr>
        <w:t>konsumenttjänstlagen</w:t>
      </w:r>
    </w:p>
    <w:p w:rsidR="00967202" w:rsidRPr="000C782B" w:rsidRDefault="00967202" w:rsidP="00E55E7A">
      <w:pPr>
        <w:ind w:left="142" w:hanging="142"/>
        <w:rPr>
          <w:rFonts w:cs="Arial"/>
          <w:szCs w:val="18"/>
        </w:rPr>
      </w:pPr>
    </w:p>
    <w:p w:rsidR="00E55E7A" w:rsidRPr="000C782B" w:rsidRDefault="00967202" w:rsidP="009363D1">
      <w:pPr>
        <w:pBdr>
          <w:top w:val="single" w:sz="4" w:space="1" w:color="auto"/>
          <w:left w:val="single" w:sz="4" w:space="4" w:color="auto"/>
          <w:bottom w:val="single" w:sz="4" w:space="1" w:color="auto"/>
          <w:right w:val="single" w:sz="4" w:space="4" w:color="auto"/>
        </w:pBdr>
        <w:shd w:val="clear" w:color="auto" w:fill="E7E6E6" w:themeFill="background2"/>
        <w:rPr>
          <w:rFonts w:cs="Arial"/>
          <w:b/>
        </w:rPr>
      </w:pPr>
      <w:r w:rsidRPr="000C782B">
        <w:rPr>
          <w:rFonts w:cs="Arial"/>
          <w:b/>
        </w:rPr>
        <w:t xml:space="preserve">58 </w:t>
      </w:r>
      <w:r w:rsidR="00E55E7A" w:rsidRPr="000C782B">
        <w:rPr>
          <w:rFonts w:cs="Arial"/>
          <w:b/>
        </w:rPr>
        <w:t>§ Om slutbesiktning görs enligt 53 §, gäller följande i stället för 12 §.</w:t>
      </w:r>
    </w:p>
    <w:p w:rsidR="00E55E7A" w:rsidRPr="000C782B" w:rsidRDefault="00E55E7A" w:rsidP="009363D1">
      <w:pPr>
        <w:pBdr>
          <w:top w:val="single" w:sz="4" w:space="1" w:color="auto"/>
          <w:left w:val="single" w:sz="4" w:space="4" w:color="auto"/>
          <w:bottom w:val="single" w:sz="4" w:space="1" w:color="auto"/>
          <w:right w:val="single" w:sz="4" w:space="4" w:color="auto"/>
        </w:pBdr>
        <w:shd w:val="clear" w:color="auto" w:fill="E7E6E6" w:themeFill="background2"/>
        <w:rPr>
          <w:rFonts w:cs="Arial"/>
          <w:b/>
        </w:rPr>
      </w:pPr>
      <w:r w:rsidRPr="000C782B">
        <w:rPr>
          <w:rFonts w:cs="Arial"/>
          <w:b/>
        </w:rPr>
        <w:t>Bedömningen av om småhusentreprenaden är felaktig skall göras med hänsyn till förhållandena vid den tidpunkt då entreprenaden godkändes vid slutbesiktning.</w:t>
      </w:r>
    </w:p>
    <w:p w:rsidR="00E55E7A" w:rsidRPr="000C782B" w:rsidRDefault="00E55E7A" w:rsidP="009363D1">
      <w:pPr>
        <w:pBdr>
          <w:top w:val="single" w:sz="4" w:space="1" w:color="auto"/>
          <w:left w:val="single" w:sz="4" w:space="4" w:color="auto"/>
          <w:bottom w:val="single" w:sz="4" w:space="1" w:color="auto"/>
          <w:right w:val="single" w:sz="4" w:space="4" w:color="auto"/>
        </w:pBdr>
        <w:shd w:val="clear" w:color="auto" w:fill="E7E6E6" w:themeFill="background2"/>
        <w:rPr>
          <w:rFonts w:cs="Arial"/>
          <w:b/>
        </w:rPr>
      </w:pPr>
      <w:r w:rsidRPr="000C782B">
        <w:rPr>
          <w:rFonts w:cs="Arial"/>
          <w:b/>
        </w:rPr>
        <w:t>Vid tillämpningen av 39 § skall vad som där sägs om händelse som har inträffat före den tidpunkt som avses i 12 § i stället tillämpas på händelse som har inträffat före den tidpunkt då entreprenaden godkändes vid slutbesiktning.</w:t>
      </w:r>
    </w:p>
    <w:p w:rsidR="00E55E7A" w:rsidRPr="000C782B" w:rsidRDefault="00E55E7A" w:rsidP="00E55E7A">
      <w:pPr>
        <w:ind w:left="142" w:hanging="142"/>
        <w:rPr>
          <w:rFonts w:cs="Arial"/>
          <w:szCs w:val="18"/>
        </w:rPr>
      </w:pPr>
      <w:r w:rsidRPr="000C782B">
        <w:rPr>
          <w:rFonts w:cs="Arial"/>
          <w:szCs w:val="18"/>
        </w:rPr>
        <w:t xml:space="preserve"> </w:t>
      </w:r>
    </w:p>
    <w:p w:rsidR="00E55E7A" w:rsidRPr="000C782B" w:rsidRDefault="00E55E7A" w:rsidP="009363D1">
      <w:pPr>
        <w:pBdr>
          <w:top w:val="single" w:sz="4" w:space="1" w:color="auto"/>
          <w:left w:val="single" w:sz="4" w:space="4" w:color="auto"/>
          <w:bottom w:val="single" w:sz="4" w:space="1" w:color="auto"/>
          <w:right w:val="single" w:sz="4" w:space="4" w:color="auto"/>
        </w:pBdr>
        <w:shd w:val="clear" w:color="auto" w:fill="E7E6E6" w:themeFill="background2"/>
        <w:rPr>
          <w:rFonts w:cs="Arial"/>
          <w:b/>
        </w:rPr>
      </w:pPr>
      <w:r w:rsidRPr="000C782B">
        <w:rPr>
          <w:rFonts w:cs="Arial"/>
          <w:b/>
        </w:rPr>
        <w:t>59</w:t>
      </w:r>
      <w:r w:rsidR="00967202" w:rsidRPr="000C782B">
        <w:rPr>
          <w:rFonts w:cs="Arial"/>
          <w:b/>
        </w:rPr>
        <w:t xml:space="preserve"> </w:t>
      </w:r>
      <w:r w:rsidRPr="000C782B">
        <w:rPr>
          <w:rFonts w:cs="Arial"/>
          <w:b/>
        </w:rPr>
        <w:t>§ Oavsett vad som föreskrivs i 12 § första stycket och 58 § andra stycket skall småhusentreprenaden alltid anses felaktig om ett förhållande som avses i 9, 10 eller 11 § visar sig inom två år efter det att entreprenaden godkändes vid slutbesiktning eller, om slutbesiktning inte har gjorts, inom två år efter det att arbetena avslutades. Detta gäller dock inte om näringsidkaren gör sannolikt att förhållandet beror på en olyckshändelse eller därmed jämförlig händelse eller på vanvård, onormalt brukande eller något liknande förhållande på konsumentens sida.</w:t>
      </w:r>
    </w:p>
    <w:p w:rsidR="00967202" w:rsidRPr="000C782B" w:rsidRDefault="009A1B07" w:rsidP="009A1B07">
      <w:pPr>
        <w:spacing w:line="20" w:lineRule="exact"/>
        <w:rPr>
          <w:rFonts w:cs="Arial"/>
        </w:rPr>
      </w:pPr>
      <w:r>
        <w:rPr>
          <w:rFonts w:cs="Arial"/>
        </w:rPr>
        <w:br w:type="column"/>
      </w:r>
    </w:p>
    <w:p w:rsidR="00E55E7A" w:rsidRPr="000C782B" w:rsidRDefault="00E55E7A" w:rsidP="009A1B07">
      <w:pPr>
        <w:pBdr>
          <w:top w:val="single" w:sz="4" w:space="1" w:color="auto"/>
          <w:left w:val="single" w:sz="4" w:space="4" w:color="auto"/>
          <w:bottom w:val="single" w:sz="4" w:space="1" w:color="auto"/>
          <w:right w:val="single" w:sz="4" w:space="4" w:color="auto"/>
        </w:pBdr>
        <w:shd w:val="clear" w:color="auto" w:fill="E7E6E6" w:themeFill="background2"/>
        <w:rPr>
          <w:rFonts w:cs="Arial"/>
          <w:b/>
        </w:rPr>
      </w:pPr>
      <w:r w:rsidRPr="000C782B">
        <w:rPr>
          <w:rFonts w:cs="Arial"/>
          <w:b/>
        </w:rPr>
        <w:t>60</w:t>
      </w:r>
      <w:r w:rsidR="00967202" w:rsidRPr="000C782B">
        <w:rPr>
          <w:rFonts w:cs="Arial"/>
          <w:b/>
        </w:rPr>
        <w:t xml:space="preserve"> </w:t>
      </w:r>
      <w:r w:rsidRPr="000C782B">
        <w:rPr>
          <w:rFonts w:cs="Arial"/>
          <w:b/>
        </w:rPr>
        <w:t>§ Sedan en småhusentreprenad har godkänts vid en slutbesiktning enligt 53 §, får konsumenten endast åberopa fel som har antecknats i besiktningsutlåtandet.</w:t>
      </w:r>
    </w:p>
    <w:p w:rsidR="00E55E7A" w:rsidRPr="000C782B" w:rsidRDefault="00E55E7A" w:rsidP="009A1B07">
      <w:pPr>
        <w:pBdr>
          <w:top w:val="single" w:sz="4" w:space="1" w:color="auto"/>
          <w:left w:val="single" w:sz="4" w:space="4" w:color="auto"/>
          <w:bottom w:val="single" w:sz="4" w:space="1" w:color="auto"/>
          <w:right w:val="single" w:sz="4" w:space="4" w:color="auto"/>
        </w:pBdr>
        <w:shd w:val="clear" w:color="auto" w:fill="E7E6E6" w:themeFill="background2"/>
        <w:rPr>
          <w:rFonts w:cs="Arial"/>
          <w:b/>
        </w:rPr>
      </w:pPr>
      <w:r w:rsidRPr="000C782B">
        <w:rPr>
          <w:rFonts w:cs="Arial"/>
          <w:b/>
        </w:rPr>
        <w:t>Trots första stycket får konsumenten åberopa fel som</w:t>
      </w:r>
    </w:p>
    <w:p w:rsidR="00E55E7A" w:rsidRPr="000C782B" w:rsidRDefault="00967202" w:rsidP="009A1B07">
      <w:pPr>
        <w:pBdr>
          <w:top w:val="single" w:sz="4" w:space="1" w:color="auto"/>
          <w:left w:val="single" w:sz="4" w:space="4" w:color="auto"/>
          <w:bottom w:val="single" w:sz="4" w:space="1" w:color="auto"/>
          <w:right w:val="single" w:sz="4" w:space="4" w:color="auto"/>
        </w:pBdr>
        <w:shd w:val="clear" w:color="auto" w:fill="E7E6E6" w:themeFill="background2"/>
        <w:rPr>
          <w:rFonts w:cs="Arial"/>
          <w:b/>
        </w:rPr>
      </w:pPr>
      <w:r w:rsidRPr="000C782B">
        <w:rPr>
          <w:rFonts w:cs="Arial"/>
          <w:b/>
        </w:rPr>
        <w:t xml:space="preserve">1. </w:t>
      </w:r>
      <w:r w:rsidR="00E55E7A" w:rsidRPr="000C782B">
        <w:rPr>
          <w:rFonts w:cs="Arial"/>
          <w:b/>
        </w:rPr>
        <w:t>konsumenten har påtalat vid slutbesiktningen men som besiktningsmannen inte har ansett utgöra fel,</w:t>
      </w:r>
    </w:p>
    <w:p w:rsidR="00E55E7A" w:rsidRPr="000C782B" w:rsidRDefault="00E55E7A" w:rsidP="009363D1">
      <w:pPr>
        <w:pBdr>
          <w:top w:val="single" w:sz="4" w:space="1" w:color="auto"/>
          <w:left w:val="single" w:sz="4" w:space="4" w:color="auto"/>
          <w:bottom w:val="single" w:sz="4" w:space="1" w:color="auto"/>
          <w:right w:val="single" w:sz="4" w:space="4" w:color="auto"/>
        </w:pBdr>
        <w:shd w:val="clear" w:color="auto" w:fill="E7E6E6" w:themeFill="background2"/>
        <w:rPr>
          <w:rFonts w:cs="Arial"/>
          <w:b/>
        </w:rPr>
      </w:pPr>
      <w:r w:rsidRPr="000C782B">
        <w:rPr>
          <w:rFonts w:cs="Arial"/>
          <w:b/>
        </w:rPr>
        <w:t>2.</w:t>
      </w:r>
      <w:r w:rsidR="00967202" w:rsidRPr="000C782B">
        <w:rPr>
          <w:rFonts w:cs="Arial"/>
          <w:b/>
        </w:rPr>
        <w:t xml:space="preserve"> </w:t>
      </w:r>
      <w:r w:rsidRPr="000C782B">
        <w:rPr>
          <w:rFonts w:cs="Arial"/>
          <w:b/>
        </w:rPr>
        <w:t>besiktningsmannen varken har märkt eller borde ha märkt vid slutbesiktningen, eller</w:t>
      </w:r>
    </w:p>
    <w:p w:rsidR="00967202" w:rsidRPr="000C782B" w:rsidRDefault="00E55E7A" w:rsidP="009363D1">
      <w:pPr>
        <w:pBdr>
          <w:top w:val="single" w:sz="4" w:space="1" w:color="auto"/>
          <w:left w:val="single" w:sz="4" w:space="4" w:color="auto"/>
          <w:bottom w:val="single" w:sz="4" w:space="1" w:color="auto"/>
          <w:right w:val="single" w:sz="4" w:space="4" w:color="auto"/>
        </w:pBdr>
        <w:shd w:val="clear" w:color="auto" w:fill="E7E6E6" w:themeFill="background2"/>
        <w:rPr>
          <w:rFonts w:cs="Arial"/>
          <w:b/>
        </w:rPr>
      </w:pPr>
      <w:r w:rsidRPr="000C782B">
        <w:rPr>
          <w:rFonts w:cs="Arial"/>
          <w:b/>
        </w:rPr>
        <w:t>3.</w:t>
      </w:r>
      <w:r w:rsidR="00967202" w:rsidRPr="000C782B">
        <w:rPr>
          <w:rFonts w:cs="Arial"/>
          <w:b/>
        </w:rPr>
        <w:t xml:space="preserve"> </w:t>
      </w:r>
      <w:r w:rsidRPr="000C782B">
        <w:rPr>
          <w:rFonts w:cs="Arial"/>
          <w:b/>
        </w:rPr>
        <w:t xml:space="preserve">har påtalats av konsumenten för näringsidkaren inom sex månader </w:t>
      </w:r>
      <w:r w:rsidR="00967202" w:rsidRPr="000C782B">
        <w:rPr>
          <w:rFonts w:cs="Arial"/>
          <w:b/>
        </w:rPr>
        <w:t>från slutbesiktningen.</w:t>
      </w:r>
    </w:p>
    <w:p w:rsidR="00967202" w:rsidRPr="000C782B" w:rsidRDefault="00967202" w:rsidP="00967202">
      <w:pPr>
        <w:ind w:left="142" w:hanging="142"/>
        <w:rPr>
          <w:rFonts w:cs="Arial"/>
          <w:szCs w:val="18"/>
        </w:rPr>
      </w:pPr>
    </w:p>
    <w:p w:rsidR="00967202" w:rsidRPr="000C782B" w:rsidRDefault="00E55E7A" w:rsidP="00967202">
      <w:pPr>
        <w:pStyle w:val="Hngandeindrag"/>
        <w:rPr>
          <w:rFonts w:cs="Arial"/>
        </w:rPr>
      </w:pPr>
      <w:r w:rsidRPr="000C782B">
        <w:rPr>
          <w:rFonts w:cs="Arial"/>
        </w:rPr>
        <w:t>Om varor som ingår i entreprenaden omfattas av särskilda garantiåtaganden, svarar garantigivaren för dessa efter det att entreprenörens ansvar enligt 59 § konsumenttjänst</w:t>
      </w:r>
      <w:r w:rsidR="003407A1" w:rsidRPr="000C782B">
        <w:rPr>
          <w:rFonts w:cs="Arial"/>
        </w:rPr>
        <w:softHyphen/>
      </w:r>
      <w:r w:rsidRPr="000C782B">
        <w:rPr>
          <w:rFonts w:cs="Arial"/>
        </w:rPr>
        <w:t xml:space="preserve">lagen upphört. </w:t>
      </w:r>
    </w:p>
    <w:p w:rsidR="003407A1" w:rsidRPr="000C782B" w:rsidRDefault="003407A1" w:rsidP="003407A1">
      <w:pPr>
        <w:pStyle w:val="Hngandeindrag"/>
        <w:numPr>
          <w:ilvl w:val="0"/>
          <w:numId w:val="0"/>
        </w:numPr>
        <w:ind w:left="284"/>
        <w:rPr>
          <w:rFonts w:cs="Arial"/>
        </w:rPr>
      </w:pPr>
    </w:p>
    <w:p w:rsidR="00E55E7A" w:rsidRPr="000C782B" w:rsidRDefault="00E55E7A" w:rsidP="00967202">
      <w:pPr>
        <w:pStyle w:val="Rubrik2"/>
        <w:rPr>
          <w:rFonts w:cs="Arial"/>
          <w:i/>
        </w:rPr>
      </w:pPr>
      <w:r w:rsidRPr="000C782B">
        <w:rPr>
          <w:rFonts w:cs="Arial"/>
          <w:i/>
        </w:rPr>
        <w:t>Påföljder vid fel</w:t>
      </w:r>
    </w:p>
    <w:p w:rsidR="00E55E7A" w:rsidRPr="000C782B" w:rsidRDefault="00E55E7A" w:rsidP="00E55E7A">
      <w:pPr>
        <w:ind w:left="142" w:hanging="142"/>
        <w:rPr>
          <w:rFonts w:cs="Arial"/>
          <w:szCs w:val="18"/>
        </w:rPr>
      </w:pPr>
      <w:r w:rsidRPr="000C782B">
        <w:rPr>
          <w:rFonts w:cs="Arial"/>
          <w:szCs w:val="18"/>
        </w:rPr>
        <w:t xml:space="preserve">16 och 19-23 </w:t>
      </w:r>
      <w:proofErr w:type="gramStart"/>
      <w:r w:rsidRPr="000C782B">
        <w:rPr>
          <w:rFonts w:cs="Arial"/>
          <w:szCs w:val="18"/>
        </w:rPr>
        <w:t>§§</w:t>
      </w:r>
      <w:proofErr w:type="gramEnd"/>
      <w:r w:rsidRPr="000C782B">
        <w:rPr>
          <w:rFonts w:cs="Arial"/>
          <w:szCs w:val="18"/>
        </w:rPr>
        <w:t xml:space="preserve"> </w:t>
      </w:r>
      <w:r w:rsidRPr="000C782B">
        <w:rPr>
          <w:rFonts w:cs="Arial"/>
          <w:i/>
          <w:szCs w:val="18"/>
        </w:rPr>
        <w:t>konsumenttjänstlagen</w:t>
      </w:r>
    </w:p>
    <w:p w:rsidR="00967202" w:rsidRPr="000C782B" w:rsidRDefault="00967202" w:rsidP="00E55E7A">
      <w:pPr>
        <w:ind w:left="142" w:hanging="142"/>
        <w:rPr>
          <w:rFonts w:cs="Arial"/>
          <w:szCs w:val="18"/>
        </w:rPr>
      </w:pPr>
    </w:p>
    <w:p w:rsidR="00E55E7A" w:rsidRPr="000C782B" w:rsidRDefault="00E55E7A" w:rsidP="00967202">
      <w:pPr>
        <w:pStyle w:val="Rubrik2"/>
        <w:rPr>
          <w:rFonts w:cs="Arial"/>
          <w:i/>
        </w:rPr>
      </w:pPr>
      <w:r w:rsidRPr="000C782B">
        <w:rPr>
          <w:rFonts w:cs="Arial"/>
          <w:i/>
        </w:rPr>
        <w:t>Reklamation</w:t>
      </w:r>
    </w:p>
    <w:p w:rsidR="00E55E7A" w:rsidRPr="000C782B" w:rsidRDefault="00E55E7A" w:rsidP="00E55E7A">
      <w:pPr>
        <w:ind w:left="142" w:hanging="142"/>
        <w:rPr>
          <w:rFonts w:cs="Arial"/>
          <w:i/>
          <w:szCs w:val="18"/>
        </w:rPr>
      </w:pPr>
      <w:r w:rsidRPr="000C782B">
        <w:rPr>
          <w:rFonts w:cs="Arial"/>
          <w:szCs w:val="18"/>
        </w:rPr>
        <w:t>17-18</w:t>
      </w:r>
      <w:r w:rsidR="00967202" w:rsidRPr="000C782B">
        <w:rPr>
          <w:rFonts w:cs="Arial"/>
          <w:szCs w:val="18"/>
        </w:rPr>
        <w:t xml:space="preserve"> och 61 </w:t>
      </w:r>
      <w:proofErr w:type="gramStart"/>
      <w:r w:rsidR="00967202" w:rsidRPr="000C782B">
        <w:rPr>
          <w:rFonts w:cs="Arial"/>
          <w:szCs w:val="18"/>
        </w:rPr>
        <w:t>§§</w:t>
      </w:r>
      <w:proofErr w:type="gramEnd"/>
      <w:r w:rsidR="00967202" w:rsidRPr="000C782B">
        <w:rPr>
          <w:rFonts w:cs="Arial"/>
          <w:szCs w:val="18"/>
        </w:rPr>
        <w:t xml:space="preserve"> </w:t>
      </w:r>
      <w:r w:rsidR="00967202" w:rsidRPr="000C782B">
        <w:rPr>
          <w:rFonts w:cs="Arial"/>
          <w:i/>
          <w:szCs w:val="18"/>
        </w:rPr>
        <w:t>konsumenttjänstlagen</w:t>
      </w:r>
    </w:p>
    <w:p w:rsidR="003407A1" w:rsidRPr="000C782B" w:rsidRDefault="003407A1" w:rsidP="00E55E7A">
      <w:pPr>
        <w:ind w:left="142" w:hanging="142"/>
        <w:rPr>
          <w:rFonts w:cs="Arial"/>
          <w:szCs w:val="18"/>
        </w:rPr>
      </w:pPr>
    </w:p>
    <w:p w:rsidR="00E55E7A" w:rsidRPr="000C782B" w:rsidRDefault="00E55E7A" w:rsidP="009363D1">
      <w:pPr>
        <w:pBdr>
          <w:top w:val="single" w:sz="4" w:space="1" w:color="auto"/>
          <w:left w:val="single" w:sz="4" w:space="4" w:color="auto"/>
          <w:bottom w:val="single" w:sz="4" w:space="1" w:color="auto"/>
          <w:right w:val="single" w:sz="4" w:space="4" w:color="auto"/>
        </w:pBdr>
        <w:shd w:val="clear" w:color="auto" w:fill="E7E6E6" w:themeFill="background2"/>
        <w:rPr>
          <w:rFonts w:cs="Arial"/>
          <w:b/>
        </w:rPr>
      </w:pPr>
      <w:r w:rsidRPr="000C782B">
        <w:rPr>
          <w:rFonts w:cs="Arial"/>
          <w:b/>
        </w:rPr>
        <w:t>61 § Av 17 § framgår att en konsument som vill åberopa att tjänsten är felaktig skall underrätta näringsidkaren om detta (reklamation).</w:t>
      </w:r>
    </w:p>
    <w:p w:rsidR="00E55E7A" w:rsidRPr="000C782B" w:rsidRDefault="00E55E7A" w:rsidP="009363D1">
      <w:pPr>
        <w:pBdr>
          <w:top w:val="single" w:sz="4" w:space="1" w:color="auto"/>
          <w:left w:val="single" w:sz="4" w:space="4" w:color="auto"/>
          <w:bottom w:val="single" w:sz="4" w:space="1" w:color="auto"/>
          <w:right w:val="single" w:sz="4" w:space="4" w:color="auto"/>
        </w:pBdr>
        <w:shd w:val="clear" w:color="auto" w:fill="E7E6E6" w:themeFill="background2"/>
        <w:rPr>
          <w:rFonts w:cs="Arial"/>
          <w:b/>
        </w:rPr>
      </w:pPr>
      <w:r w:rsidRPr="000C782B">
        <w:rPr>
          <w:rFonts w:cs="Arial"/>
          <w:b/>
        </w:rPr>
        <w:t>Vid en småhusentreprenad gäller att reklamation inte behöver göras i fråga om fel som</w:t>
      </w:r>
    </w:p>
    <w:p w:rsidR="00E55E7A" w:rsidRPr="000C782B" w:rsidRDefault="005371EE" w:rsidP="009363D1">
      <w:pPr>
        <w:pBdr>
          <w:top w:val="single" w:sz="4" w:space="1" w:color="auto"/>
          <w:left w:val="single" w:sz="4" w:space="4" w:color="auto"/>
          <w:bottom w:val="single" w:sz="4" w:space="1" w:color="auto"/>
          <w:right w:val="single" w:sz="4" w:space="4" w:color="auto"/>
        </w:pBdr>
        <w:shd w:val="clear" w:color="auto" w:fill="E7E6E6" w:themeFill="background2"/>
        <w:rPr>
          <w:rFonts w:cs="Arial"/>
          <w:b/>
        </w:rPr>
      </w:pPr>
      <w:r w:rsidRPr="000C782B">
        <w:rPr>
          <w:rFonts w:cs="Arial"/>
          <w:b/>
        </w:rPr>
        <w:t xml:space="preserve">1. </w:t>
      </w:r>
      <w:r w:rsidR="00E55E7A" w:rsidRPr="000C782B">
        <w:rPr>
          <w:rFonts w:cs="Arial"/>
          <w:b/>
        </w:rPr>
        <w:t>har antecknats i ett besiktningsutlåtande enligt 56 §, eller</w:t>
      </w:r>
    </w:p>
    <w:p w:rsidR="00E55E7A" w:rsidRPr="000C782B" w:rsidRDefault="00E55E7A" w:rsidP="009363D1">
      <w:pPr>
        <w:pBdr>
          <w:top w:val="single" w:sz="4" w:space="1" w:color="auto"/>
          <w:left w:val="single" w:sz="4" w:space="4" w:color="auto"/>
          <w:bottom w:val="single" w:sz="4" w:space="1" w:color="auto"/>
          <w:right w:val="single" w:sz="4" w:space="4" w:color="auto"/>
        </w:pBdr>
        <w:shd w:val="clear" w:color="auto" w:fill="E7E6E6" w:themeFill="background2"/>
        <w:rPr>
          <w:rFonts w:cs="Arial"/>
          <w:b/>
        </w:rPr>
      </w:pPr>
      <w:r w:rsidRPr="000C782B">
        <w:rPr>
          <w:rFonts w:cs="Arial"/>
          <w:b/>
        </w:rPr>
        <w:t>2.</w:t>
      </w:r>
      <w:r w:rsidR="005371EE" w:rsidRPr="000C782B">
        <w:rPr>
          <w:rFonts w:cs="Arial"/>
          <w:b/>
        </w:rPr>
        <w:t xml:space="preserve"> </w:t>
      </w:r>
      <w:r w:rsidRPr="000C782B">
        <w:rPr>
          <w:rFonts w:cs="Arial"/>
          <w:b/>
        </w:rPr>
        <w:t>har påtalats av konsumenten enligt 60 § 3.</w:t>
      </w:r>
    </w:p>
    <w:p w:rsidR="00E55E7A" w:rsidRPr="000C782B" w:rsidRDefault="00E55E7A" w:rsidP="009363D1">
      <w:pPr>
        <w:pBdr>
          <w:top w:val="single" w:sz="4" w:space="1" w:color="auto"/>
          <w:left w:val="single" w:sz="4" w:space="4" w:color="auto"/>
          <w:bottom w:val="single" w:sz="4" w:space="1" w:color="auto"/>
          <w:right w:val="single" w:sz="4" w:space="4" w:color="auto"/>
        </w:pBdr>
        <w:shd w:val="clear" w:color="auto" w:fill="E7E6E6" w:themeFill="background2"/>
        <w:rPr>
          <w:rFonts w:cs="Arial"/>
          <w:b/>
        </w:rPr>
      </w:pPr>
      <w:r w:rsidRPr="000C782B">
        <w:rPr>
          <w:rFonts w:cs="Arial"/>
          <w:b/>
        </w:rPr>
        <w:t>Om det vid småhusentreprenad har gjorts en slutbesiktning enligt 53 §, får reklamation enligt 17 § första stycket inte göras senare än tio år efter det att småhusentreprenaden har godkänts enligt 56 § andra stycket, såvida inte annat följer av garanti eller liknande utfästelse.</w:t>
      </w:r>
    </w:p>
    <w:p w:rsidR="005371EE" w:rsidRPr="000C782B" w:rsidRDefault="005371EE" w:rsidP="00E55E7A">
      <w:pPr>
        <w:ind w:left="142" w:hanging="142"/>
        <w:rPr>
          <w:rFonts w:cs="Arial"/>
          <w:szCs w:val="18"/>
        </w:rPr>
      </w:pPr>
    </w:p>
    <w:p w:rsidR="00E55E7A" w:rsidRPr="000C782B" w:rsidRDefault="00E55E7A" w:rsidP="005371EE">
      <w:pPr>
        <w:pStyle w:val="Rubrik2"/>
        <w:rPr>
          <w:rFonts w:cs="Arial"/>
          <w:i/>
        </w:rPr>
      </w:pPr>
      <w:r w:rsidRPr="000C782B">
        <w:rPr>
          <w:rFonts w:cs="Arial"/>
          <w:i/>
        </w:rPr>
        <w:t>Avhjälpande</w:t>
      </w:r>
    </w:p>
    <w:p w:rsidR="00E55E7A" w:rsidRPr="000C782B" w:rsidRDefault="00E55E7A" w:rsidP="00E55E7A">
      <w:pPr>
        <w:ind w:left="142" w:hanging="142"/>
        <w:rPr>
          <w:rFonts w:cs="Arial"/>
          <w:szCs w:val="18"/>
        </w:rPr>
      </w:pPr>
      <w:r w:rsidRPr="000C782B">
        <w:rPr>
          <w:rFonts w:cs="Arial"/>
          <w:szCs w:val="18"/>
        </w:rPr>
        <w:t xml:space="preserve">20 § </w:t>
      </w:r>
      <w:r w:rsidRPr="000C782B">
        <w:rPr>
          <w:rFonts w:cs="Arial"/>
          <w:i/>
          <w:szCs w:val="18"/>
        </w:rPr>
        <w:t>konsumenttjänstlagen</w:t>
      </w:r>
    </w:p>
    <w:p w:rsidR="005371EE" w:rsidRPr="000C782B" w:rsidRDefault="005371EE" w:rsidP="00E55E7A">
      <w:pPr>
        <w:ind w:left="142" w:hanging="142"/>
        <w:rPr>
          <w:rFonts w:cs="Arial"/>
          <w:szCs w:val="18"/>
        </w:rPr>
      </w:pPr>
    </w:p>
    <w:p w:rsidR="005371EE" w:rsidRDefault="00E55E7A" w:rsidP="005371EE">
      <w:pPr>
        <w:pStyle w:val="Hngandeindrag"/>
        <w:rPr>
          <w:rFonts w:cs="Arial"/>
        </w:rPr>
      </w:pPr>
      <w:r w:rsidRPr="000C782B">
        <w:rPr>
          <w:rFonts w:cs="Arial"/>
        </w:rPr>
        <w:t xml:space="preserve">Avhjälpande </w:t>
      </w:r>
      <w:r w:rsidR="002661E8" w:rsidRPr="000C782B">
        <w:rPr>
          <w:rFonts w:cs="Arial"/>
        </w:rPr>
        <w:t>ska</w:t>
      </w:r>
      <w:r w:rsidRPr="000C782B">
        <w:rPr>
          <w:rFonts w:cs="Arial"/>
        </w:rPr>
        <w:t xml:space="preserve"> ske snarast från det att besiktnings</w:t>
      </w:r>
      <w:r w:rsidR="003407A1" w:rsidRPr="000C782B">
        <w:rPr>
          <w:rFonts w:cs="Arial"/>
        </w:rPr>
        <w:softHyphen/>
      </w:r>
      <w:r w:rsidRPr="000C782B">
        <w:rPr>
          <w:rFonts w:cs="Arial"/>
        </w:rPr>
        <w:t xml:space="preserve">utlåtandet </w:t>
      </w:r>
      <w:proofErr w:type="gramStart"/>
      <w:r w:rsidRPr="000C782B">
        <w:rPr>
          <w:rFonts w:cs="Arial"/>
        </w:rPr>
        <w:t>tillställts</w:t>
      </w:r>
      <w:proofErr w:type="gramEnd"/>
      <w:r w:rsidRPr="000C782B">
        <w:rPr>
          <w:rFonts w:cs="Arial"/>
        </w:rPr>
        <w:t xml:space="preserve"> entreprenören och i vart fall inom två månader om inte särskilda omständigheter föreligger att förlänga tiden.</w:t>
      </w:r>
    </w:p>
    <w:p w:rsidR="00D82000" w:rsidRPr="000C782B" w:rsidRDefault="00D82000" w:rsidP="00D82000">
      <w:pPr>
        <w:pStyle w:val="Hngandeindrag"/>
        <w:numPr>
          <w:ilvl w:val="0"/>
          <w:numId w:val="0"/>
        </w:numPr>
        <w:ind w:left="284"/>
        <w:rPr>
          <w:rFonts w:cs="Arial"/>
        </w:rPr>
      </w:pPr>
    </w:p>
    <w:p w:rsidR="001A7A54" w:rsidRDefault="00E55E7A" w:rsidP="005371EE">
      <w:pPr>
        <w:pStyle w:val="Hngandeindrag"/>
        <w:rPr>
          <w:rFonts w:cs="Arial"/>
        </w:rPr>
      </w:pPr>
      <w:r w:rsidRPr="000C782B">
        <w:rPr>
          <w:rFonts w:cs="Arial"/>
        </w:rPr>
        <w:t>Fel som inte i väsentlig grad påverkar entreprenadens bestånd, utseende eller möjlighet att an</w:t>
      </w:r>
      <w:r w:rsidR="0014308B">
        <w:rPr>
          <w:rFonts w:cs="Arial"/>
        </w:rPr>
        <w:t xml:space="preserve">vända den på ett ändamålsenligt </w:t>
      </w:r>
      <w:r w:rsidRPr="000C782B">
        <w:rPr>
          <w:rFonts w:cs="Arial"/>
        </w:rPr>
        <w:t>sätt är entreprenören inte skyldig att avhjälpa, om detta skulle</w:t>
      </w:r>
      <w:r w:rsidR="005371EE" w:rsidRPr="000C782B">
        <w:rPr>
          <w:rFonts w:cs="Arial"/>
        </w:rPr>
        <w:t xml:space="preserve"> </w:t>
      </w:r>
      <w:r w:rsidRPr="000C782B">
        <w:rPr>
          <w:rFonts w:cs="Arial"/>
        </w:rPr>
        <w:t>vara oskäligt med hänsyn till avhjälpandekostnader och andra omständigheter.</w:t>
      </w:r>
    </w:p>
    <w:p w:rsidR="005371EE" w:rsidRDefault="00E55E7A" w:rsidP="001A7A54">
      <w:pPr>
        <w:pStyle w:val="Indrag"/>
      </w:pPr>
      <w:r w:rsidRPr="000C782B">
        <w:t xml:space="preserve">Vid tillämpning av föregående stycke är beställaren berättigad till avdrag på entreprenadsumman med belopp motsvarande skillnaden mellan värdet på entreprenaden i kontraktsenligt respektive felaktigt skick. Beloppet </w:t>
      </w:r>
      <w:r w:rsidR="002661E8" w:rsidRPr="000C782B">
        <w:t>ska</w:t>
      </w:r>
      <w:r w:rsidRPr="000C782B">
        <w:t xml:space="preserve"> dock inte understiga den besparing entreprenören gjort genom det felaktiga utförandet.</w:t>
      </w:r>
    </w:p>
    <w:p w:rsidR="00D82000" w:rsidRPr="000C782B" w:rsidRDefault="00D82000" w:rsidP="00D82000">
      <w:pPr>
        <w:pStyle w:val="Hngandeindrag"/>
        <w:numPr>
          <w:ilvl w:val="0"/>
          <w:numId w:val="0"/>
        </w:numPr>
        <w:ind w:left="284"/>
        <w:rPr>
          <w:rFonts w:cs="Arial"/>
        </w:rPr>
      </w:pPr>
    </w:p>
    <w:p w:rsidR="001A7A54" w:rsidRDefault="00E55E7A" w:rsidP="008052BA">
      <w:pPr>
        <w:pStyle w:val="Hngandeindrag"/>
        <w:rPr>
          <w:rFonts w:cs="Arial"/>
        </w:rPr>
      </w:pPr>
      <w:r w:rsidRPr="000C782B">
        <w:rPr>
          <w:rFonts w:cs="Arial"/>
        </w:rPr>
        <w:t xml:space="preserve">Beställaren </w:t>
      </w:r>
      <w:r w:rsidR="002661E8" w:rsidRPr="000C782B">
        <w:rPr>
          <w:rFonts w:cs="Arial"/>
        </w:rPr>
        <w:t>ska</w:t>
      </w:r>
      <w:r w:rsidRPr="000C782B">
        <w:rPr>
          <w:rFonts w:cs="Arial"/>
        </w:rPr>
        <w:t xml:space="preserve"> lämna entreprenören tillträde till fastigheten för besiktning, intrimning, justering, avhjälpande av fel eller</w:t>
      </w:r>
      <w:r w:rsidR="0014308B">
        <w:rPr>
          <w:rFonts w:cs="Arial"/>
        </w:rPr>
        <w:t xml:space="preserve"> </w:t>
      </w:r>
      <w:r w:rsidRPr="000C782B">
        <w:rPr>
          <w:rFonts w:cs="Arial"/>
        </w:rPr>
        <w:t xml:space="preserve">åtgärdande av skada samt om så </w:t>
      </w:r>
      <w:proofErr w:type="gramStart"/>
      <w:r w:rsidRPr="000C782B">
        <w:rPr>
          <w:rFonts w:cs="Arial"/>
        </w:rPr>
        <w:t>erfordras</w:t>
      </w:r>
      <w:proofErr w:type="gramEnd"/>
      <w:r w:rsidRPr="000C782B">
        <w:rPr>
          <w:rFonts w:cs="Arial"/>
        </w:rPr>
        <w:t>, ombesörja att eventuella hinder såsom väggdekorationer, bokhyllor, möbler etc</w:t>
      </w:r>
      <w:r w:rsidR="0014308B">
        <w:rPr>
          <w:rFonts w:cs="Arial"/>
        </w:rPr>
        <w:t>.</w:t>
      </w:r>
      <w:r w:rsidRPr="000C782B">
        <w:rPr>
          <w:rFonts w:cs="Arial"/>
        </w:rPr>
        <w:t>, flyttas, så att erforderligt arbetsområde erhålles.</w:t>
      </w:r>
    </w:p>
    <w:p w:rsidR="001A7A54" w:rsidRDefault="00E55E7A" w:rsidP="001A7A54">
      <w:pPr>
        <w:pStyle w:val="Indrag"/>
      </w:pPr>
      <w:r w:rsidRPr="000C782B">
        <w:t xml:space="preserve">Entreprenören </w:t>
      </w:r>
      <w:r w:rsidR="002661E8" w:rsidRPr="000C782B">
        <w:t>ska</w:t>
      </w:r>
      <w:r w:rsidRPr="000C782B">
        <w:t xml:space="preserve"> i samband med åtgärder enligt första stycket samråda med beställaren för att i skälig utsträckning undvika att olägenhet uppkommer för beställaren.</w:t>
      </w:r>
    </w:p>
    <w:p w:rsidR="00E55E7A" w:rsidRPr="000C782B" w:rsidRDefault="00E55E7A" w:rsidP="001A7A54">
      <w:pPr>
        <w:pStyle w:val="Indrag"/>
      </w:pPr>
      <w:r w:rsidRPr="000C782B">
        <w:lastRenderedPageBreak/>
        <w:t>Entreprenören svarar inte för finstädning efter åtgärder enligt första stycket.</w:t>
      </w:r>
    </w:p>
    <w:p w:rsidR="005371EE" w:rsidRPr="000C782B" w:rsidRDefault="005371EE" w:rsidP="00E55E7A">
      <w:pPr>
        <w:ind w:left="142" w:hanging="142"/>
        <w:rPr>
          <w:rFonts w:cs="Arial"/>
          <w:szCs w:val="18"/>
        </w:rPr>
      </w:pPr>
    </w:p>
    <w:p w:rsidR="00E55E7A" w:rsidRPr="000C782B" w:rsidRDefault="00E55E7A" w:rsidP="005371EE">
      <w:pPr>
        <w:pStyle w:val="Rubrik2"/>
        <w:rPr>
          <w:rFonts w:cs="Arial"/>
          <w:i/>
        </w:rPr>
      </w:pPr>
      <w:r w:rsidRPr="000C782B">
        <w:rPr>
          <w:rFonts w:cs="Arial"/>
          <w:i/>
        </w:rPr>
        <w:t>Prisavdrag och hävning</w:t>
      </w:r>
    </w:p>
    <w:p w:rsidR="005371EE" w:rsidRPr="000C782B" w:rsidRDefault="00E55E7A" w:rsidP="00E55E7A">
      <w:pPr>
        <w:ind w:left="142" w:hanging="142"/>
        <w:rPr>
          <w:rFonts w:cs="Arial"/>
          <w:szCs w:val="18"/>
        </w:rPr>
      </w:pPr>
      <w:r w:rsidRPr="000C782B">
        <w:rPr>
          <w:rFonts w:cs="Arial"/>
          <w:szCs w:val="18"/>
        </w:rPr>
        <w:t xml:space="preserve">21-23 </w:t>
      </w:r>
      <w:proofErr w:type="gramStart"/>
      <w:r w:rsidRPr="000C782B">
        <w:rPr>
          <w:rFonts w:cs="Arial"/>
          <w:szCs w:val="18"/>
        </w:rPr>
        <w:t>§§</w:t>
      </w:r>
      <w:proofErr w:type="gramEnd"/>
      <w:r w:rsidRPr="000C782B">
        <w:rPr>
          <w:rFonts w:cs="Arial"/>
          <w:szCs w:val="18"/>
        </w:rPr>
        <w:t xml:space="preserve"> </w:t>
      </w:r>
      <w:r w:rsidRPr="000C782B">
        <w:rPr>
          <w:rFonts w:cs="Arial"/>
          <w:i/>
          <w:szCs w:val="18"/>
        </w:rPr>
        <w:t>konsumenttjänstlagen</w:t>
      </w:r>
      <w:r w:rsidRPr="000C782B">
        <w:rPr>
          <w:rFonts w:cs="Arial"/>
          <w:szCs w:val="18"/>
        </w:rPr>
        <w:t xml:space="preserve">. </w:t>
      </w:r>
    </w:p>
    <w:p w:rsidR="005371EE" w:rsidRPr="000C782B" w:rsidRDefault="005371EE" w:rsidP="00E55E7A">
      <w:pPr>
        <w:ind w:left="142" w:hanging="142"/>
        <w:rPr>
          <w:rFonts w:cs="Arial"/>
          <w:szCs w:val="18"/>
        </w:rPr>
      </w:pPr>
    </w:p>
    <w:p w:rsidR="005371EE" w:rsidRPr="000C782B" w:rsidRDefault="00E55E7A" w:rsidP="005371EE">
      <w:pPr>
        <w:pStyle w:val="Rubrik2"/>
        <w:rPr>
          <w:rFonts w:cs="Arial"/>
        </w:rPr>
      </w:pPr>
      <w:r w:rsidRPr="000C782B">
        <w:rPr>
          <w:rFonts w:cs="Arial"/>
        </w:rPr>
        <w:t xml:space="preserve">Entreprenörens dröjsmål </w:t>
      </w:r>
    </w:p>
    <w:p w:rsidR="00E55E7A" w:rsidRPr="000C782B" w:rsidRDefault="00E55E7A" w:rsidP="005371EE">
      <w:pPr>
        <w:pStyle w:val="Rubrik2"/>
        <w:rPr>
          <w:rFonts w:cs="Arial"/>
          <w:i/>
        </w:rPr>
      </w:pPr>
      <w:r w:rsidRPr="000C782B">
        <w:rPr>
          <w:rFonts w:cs="Arial"/>
          <w:i/>
        </w:rPr>
        <w:t>Entreprenörens rätt till tidsförlängning</w:t>
      </w:r>
    </w:p>
    <w:p w:rsidR="005371EE" w:rsidRPr="000C782B" w:rsidRDefault="005371EE" w:rsidP="00E55E7A">
      <w:pPr>
        <w:ind w:left="142" w:hanging="142"/>
        <w:rPr>
          <w:rFonts w:cs="Arial"/>
          <w:szCs w:val="18"/>
        </w:rPr>
      </w:pPr>
    </w:p>
    <w:p w:rsidR="00E55E7A" w:rsidRPr="000C782B" w:rsidRDefault="00E55E7A" w:rsidP="00B76EA3">
      <w:pPr>
        <w:pStyle w:val="Hngandeindrag"/>
        <w:rPr>
          <w:rFonts w:cs="Arial"/>
        </w:rPr>
      </w:pPr>
      <w:r w:rsidRPr="000C782B">
        <w:rPr>
          <w:rFonts w:cs="Arial"/>
        </w:rPr>
        <w:t xml:space="preserve">Kontraktsarbetena </w:t>
      </w:r>
      <w:r w:rsidR="002661E8" w:rsidRPr="000C782B">
        <w:rPr>
          <w:rFonts w:cs="Arial"/>
        </w:rPr>
        <w:t>ska</w:t>
      </w:r>
      <w:r w:rsidRPr="000C782B">
        <w:rPr>
          <w:rFonts w:cs="Arial"/>
        </w:rPr>
        <w:t xml:space="preserve"> vara färdigställda och tillgängliga för slutbesiktning vid kontraktstidens utgång.</w:t>
      </w:r>
    </w:p>
    <w:p w:rsidR="00E55E7A" w:rsidRPr="000C782B" w:rsidRDefault="00E55E7A" w:rsidP="001A7A54">
      <w:pPr>
        <w:pStyle w:val="Indrag"/>
      </w:pPr>
      <w:r w:rsidRPr="000C782B">
        <w:t xml:space="preserve">Kontraktstiden </w:t>
      </w:r>
      <w:r w:rsidR="002661E8" w:rsidRPr="000C782B">
        <w:t>ska</w:t>
      </w:r>
      <w:r w:rsidRPr="000C782B">
        <w:t xml:space="preserve"> förlängas eller avkortas i den utsträckning ändringar och tilläggsarbeten enligt 8 § konsumenttjänstlagen eller punkt 9 och 10 i dessa bestämmelser föranleder ökad eller minskad tidsåtgång.</w:t>
      </w:r>
    </w:p>
    <w:p w:rsidR="00E55E7A" w:rsidRPr="000C782B" w:rsidRDefault="00E55E7A" w:rsidP="001A7A54">
      <w:pPr>
        <w:pStyle w:val="Indrag"/>
      </w:pPr>
      <w:r w:rsidRPr="000C782B">
        <w:t xml:space="preserve">Om någon tid för färdigställande inte har avtalats, </w:t>
      </w:r>
      <w:r w:rsidR="002661E8" w:rsidRPr="000C782B">
        <w:t>ska</w:t>
      </w:r>
      <w:r w:rsidRPr="000C782B">
        <w:t xml:space="preserve"> entreprenaden vara färdigställd inom den tid som är skälig med hänsyn till särskilt vad som är normalt för en entreprenad av samma art och omfattning.</w:t>
      </w:r>
    </w:p>
    <w:p w:rsidR="00B76EA3" w:rsidRDefault="00E55E7A" w:rsidP="001A7A54">
      <w:pPr>
        <w:pStyle w:val="Indrag"/>
      </w:pPr>
      <w:r w:rsidRPr="000C782B">
        <w:t xml:space="preserve">Intrimning, justering eller provning som ingår i entreprenaden </w:t>
      </w:r>
      <w:r w:rsidR="002661E8" w:rsidRPr="000C782B">
        <w:t>ska</w:t>
      </w:r>
      <w:r w:rsidRPr="000C782B">
        <w:t xml:space="preserve"> vara fullgjord inom entreprenadtiden om inte lämplig årstid eller entreprena</w:t>
      </w:r>
      <w:r w:rsidR="00B76EA3" w:rsidRPr="000C782B">
        <w:t>dens ibruktagande bör avvaktas.</w:t>
      </w:r>
    </w:p>
    <w:p w:rsidR="00D82000" w:rsidRPr="000C782B" w:rsidRDefault="00D82000" w:rsidP="00B76EA3">
      <w:pPr>
        <w:pStyle w:val="Hngandeindrag"/>
        <w:numPr>
          <w:ilvl w:val="0"/>
          <w:numId w:val="0"/>
        </w:numPr>
        <w:ind w:left="284"/>
        <w:rPr>
          <w:rFonts w:cs="Arial"/>
        </w:rPr>
      </w:pPr>
    </w:p>
    <w:p w:rsidR="00B76EA3" w:rsidRDefault="00E55E7A" w:rsidP="00B76EA3">
      <w:pPr>
        <w:pStyle w:val="Hngandeindrag"/>
        <w:rPr>
          <w:rFonts w:cs="Arial"/>
        </w:rPr>
      </w:pPr>
      <w:r w:rsidRPr="000C782B">
        <w:rPr>
          <w:rFonts w:cs="Arial"/>
        </w:rPr>
        <w:t xml:space="preserve">Entreprenören äger rätt till </w:t>
      </w:r>
      <w:proofErr w:type="gramStart"/>
      <w:r w:rsidRPr="000C782B">
        <w:rPr>
          <w:rFonts w:cs="Arial"/>
        </w:rPr>
        <w:t>erforderlig</w:t>
      </w:r>
      <w:proofErr w:type="gramEnd"/>
      <w:r w:rsidRPr="000C782B">
        <w:rPr>
          <w:rFonts w:cs="Arial"/>
        </w:rPr>
        <w:t xml:space="preserve"> förlängning av</w:t>
      </w:r>
      <w:r w:rsidR="00B76EA3" w:rsidRPr="000C782B">
        <w:rPr>
          <w:rFonts w:cs="Arial"/>
        </w:rPr>
        <w:t xml:space="preserve"> </w:t>
      </w:r>
      <w:r w:rsidRPr="000C782B">
        <w:rPr>
          <w:rFonts w:cs="Arial"/>
        </w:rPr>
        <w:t>kontraktstiden, om han hindras att färdigställa kontraktsarbetena inom kontraktstiden på grund av omständigheter utanför hans kontroll som han inte skäligen kunde förväntas ha räknat med vid avtalets ingående samt att han inte heller skäligen kunde ha undvikit eller övervunnit dess menliga inverkan.</w:t>
      </w:r>
    </w:p>
    <w:p w:rsidR="00D82000" w:rsidRPr="000C782B" w:rsidRDefault="00D82000" w:rsidP="00D82000">
      <w:pPr>
        <w:pStyle w:val="Hngandeindrag"/>
        <w:numPr>
          <w:ilvl w:val="0"/>
          <w:numId w:val="0"/>
        </w:numPr>
        <w:ind w:left="284"/>
        <w:rPr>
          <w:rFonts w:cs="Arial"/>
        </w:rPr>
      </w:pPr>
    </w:p>
    <w:p w:rsidR="001A7A54" w:rsidRDefault="00E55E7A" w:rsidP="00B76EA3">
      <w:pPr>
        <w:pStyle w:val="Hngandeindrag"/>
        <w:rPr>
          <w:rFonts w:cs="Arial"/>
        </w:rPr>
      </w:pPr>
      <w:r w:rsidRPr="000C782B">
        <w:rPr>
          <w:rFonts w:cs="Arial"/>
        </w:rPr>
        <w:t xml:space="preserve">Part </w:t>
      </w:r>
      <w:r w:rsidR="002661E8" w:rsidRPr="000C782B">
        <w:rPr>
          <w:rFonts w:cs="Arial"/>
        </w:rPr>
        <w:t>ska</w:t>
      </w:r>
      <w:r w:rsidRPr="000C782B">
        <w:rPr>
          <w:rFonts w:cs="Arial"/>
        </w:rPr>
        <w:t xml:space="preserve"> utan dröjsmål underrätta motparten om förhållande som parten insett eller borde ha insett skulle medföra försening.</w:t>
      </w:r>
    </w:p>
    <w:p w:rsidR="00E55E7A" w:rsidRPr="000C782B" w:rsidRDefault="00E55E7A" w:rsidP="001A7A54">
      <w:pPr>
        <w:pStyle w:val="Indrag"/>
      </w:pPr>
      <w:r w:rsidRPr="000C782B">
        <w:t>Om part underlåter att lämna sådan underrättelse, får han inte åberopa förhållandet annat än om motparten insett eller borde ha insett detsamma.</w:t>
      </w:r>
    </w:p>
    <w:p w:rsidR="00B76EA3" w:rsidRPr="000C782B" w:rsidRDefault="00B76EA3" w:rsidP="00E55E7A">
      <w:pPr>
        <w:ind w:left="142" w:hanging="142"/>
        <w:rPr>
          <w:rFonts w:cs="Arial"/>
          <w:szCs w:val="18"/>
        </w:rPr>
      </w:pPr>
    </w:p>
    <w:p w:rsidR="00E55E7A" w:rsidRPr="000C782B" w:rsidRDefault="00E55E7A" w:rsidP="00B76EA3">
      <w:pPr>
        <w:pStyle w:val="Rubrik2"/>
        <w:rPr>
          <w:rFonts w:cs="Arial"/>
        </w:rPr>
      </w:pPr>
      <w:r w:rsidRPr="000C782B">
        <w:rPr>
          <w:rFonts w:cs="Arial"/>
        </w:rPr>
        <w:t>Vad som avses med dröjsmål</w:t>
      </w:r>
    </w:p>
    <w:p w:rsidR="00E55E7A" w:rsidRPr="000C782B" w:rsidRDefault="00B76EA3" w:rsidP="00E55E7A">
      <w:pPr>
        <w:ind w:left="142" w:hanging="142"/>
        <w:rPr>
          <w:rFonts w:cs="Arial"/>
          <w:szCs w:val="18"/>
        </w:rPr>
      </w:pPr>
      <w:r w:rsidRPr="000C782B">
        <w:rPr>
          <w:rFonts w:cs="Arial"/>
          <w:szCs w:val="18"/>
        </w:rPr>
        <w:t xml:space="preserve">24 § </w:t>
      </w:r>
      <w:r w:rsidRPr="000C782B">
        <w:rPr>
          <w:rFonts w:cs="Arial"/>
          <w:i/>
          <w:szCs w:val="18"/>
        </w:rPr>
        <w:t>konsumenttjänstlagen</w:t>
      </w:r>
    </w:p>
    <w:p w:rsidR="00B76EA3" w:rsidRPr="000C782B" w:rsidRDefault="00B76EA3" w:rsidP="00E55E7A">
      <w:pPr>
        <w:ind w:left="142" w:hanging="142"/>
        <w:rPr>
          <w:rFonts w:cs="Arial"/>
          <w:szCs w:val="18"/>
        </w:rPr>
      </w:pPr>
    </w:p>
    <w:p w:rsidR="00E55E7A" w:rsidRPr="000C782B" w:rsidRDefault="00E55E7A" w:rsidP="00B76EA3">
      <w:pPr>
        <w:pStyle w:val="Hngandeindrag"/>
        <w:rPr>
          <w:rFonts w:cs="Arial"/>
        </w:rPr>
      </w:pPr>
      <w:r w:rsidRPr="000C782B">
        <w:rPr>
          <w:rFonts w:cs="Arial"/>
        </w:rPr>
        <w:t xml:space="preserve">Dröjsmål på entreprenörens sida föreligger om han överskrider kontraktstiden eller den ändrade tid för färdigställande som </w:t>
      </w:r>
      <w:r w:rsidR="002661E8" w:rsidRPr="000C782B">
        <w:rPr>
          <w:rFonts w:cs="Arial"/>
        </w:rPr>
        <w:t>ska</w:t>
      </w:r>
      <w:r w:rsidRPr="000C782B">
        <w:rPr>
          <w:rFonts w:cs="Arial"/>
        </w:rPr>
        <w:t xml:space="preserve"> gälla enligt punkt 16 eller 17 i dessa bestämmelser.</w:t>
      </w:r>
    </w:p>
    <w:p w:rsidR="00E55E7A" w:rsidRPr="000C782B" w:rsidRDefault="00E55E7A" w:rsidP="001A7A54">
      <w:pPr>
        <w:pStyle w:val="Indrag"/>
      </w:pPr>
      <w:r w:rsidRPr="000C782B">
        <w:t>Dröjsmål på entreprenörens sida föreligger också, om han inte iakttar en överenskommen tid för påbörjande av kontraktsarbetena eller för ett arbetes framskridande, under förutsättning att entreprenören inte har rätt till tidsförlängning enligt punkt 16 eller 17 i dessa bestämmelser.</w:t>
      </w:r>
    </w:p>
    <w:p w:rsidR="00B76EA3" w:rsidRPr="000C782B" w:rsidRDefault="00B76EA3" w:rsidP="00E55E7A">
      <w:pPr>
        <w:ind w:left="142" w:hanging="142"/>
        <w:rPr>
          <w:rFonts w:cs="Arial"/>
          <w:szCs w:val="18"/>
        </w:rPr>
      </w:pPr>
    </w:p>
    <w:p w:rsidR="00E55E7A" w:rsidRPr="000C782B" w:rsidRDefault="00B76EA3" w:rsidP="00B76EA3">
      <w:pPr>
        <w:pStyle w:val="Rubrik2"/>
        <w:rPr>
          <w:rFonts w:cs="Arial"/>
          <w:i/>
        </w:rPr>
      </w:pPr>
      <w:r w:rsidRPr="000C782B">
        <w:rPr>
          <w:rFonts w:cs="Arial"/>
          <w:i/>
        </w:rPr>
        <w:t>Påföljder vid dröjsmål m.</w:t>
      </w:r>
      <w:r w:rsidR="00E55E7A" w:rsidRPr="000C782B">
        <w:rPr>
          <w:rFonts w:cs="Arial"/>
          <w:i/>
        </w:rPr>
        <w:t>m</w:t>
      </w:r>
      <w:r w:rsidRPr="000C782B">
        <w:rPr>
          <w:rFonts w:cs="Arial"/>
          <w:i/>
        </w:rPr>
        <w:t>.</w:t>
      </w:r>
    </w:p>
    <w:p w:rsidR="00B76EA3" w:rsidRPr="000C782B" w:rsidRDefault="00E55E7A" w:rsidP="00E55E7A">
      <w:pPr>
        <w:ind w:left="142" w:hanging="142"/>
        <w:rPr>
          <w:rFonts w:cs="Arial"/>
          <w:szCs w:val="18"/>
        </w:rPr>
      </w:pPr>
      <w:r w:rsidRPr="000C782B">
        <w:rPr>
          <w:rFonts w:cs="Arial"/>
          <w:szCs w:val="18"/>
        </w:rPr>
        <w:t xml:space="preserve">25-30 </w:t>
      </w:r>
      <w:proofErr w:type="gramStart"/>
      <w:r w:rsidRPr="000C782B">
        <w:rPr>
          <w:rFonts w:cs="Arial"/>
          <w:szCs w:val="18"/>
        </w:rPr>
        <w:t>§§</w:t>
      </w:r>
      <w:proofErr w:type="gramEnd"/>
      <w:r w:rsidRPr="000C782B">
        <w:rPr>
          <w:rFonts w:cs="Arial"/>
          <w:szCs w:val="18"/>
        </w:rPr>
        <w:t xml:space="preserve"> </w:t>
      </w:r>
      <w:r w:rsidRPr="000C782B">
        <w:rPr>
          <w:rFonts w:cs="Arial"/>
          <w:i/>
          <w:szCs w:val="18"/>
        </w:rPr>
        <w:t>konsumenttjänstlagen</w:t>
      </w:r>
    </w:p>
    <w:p w:rsidR="00B76EA3" w:rsidRPr="000C782B" w:rsidRDefault="00B76EA3" w:rsidP="00E55E7A">
      <w:pPr>
        <w:ind w:left="142" w:hanging="142"/>
        <w:rPr>
          <w:rFonts w:cs="Arial"/>
          <w:szCs w:val="18"/>
        </w:rPr>
      </w:pPr>
    </w:p>
    <w:p w:rsidR="00B76EA3" w:rsidRPr="000C782B" w:rsidRDefault="00E55E7A" w:rsidP="00B76EA3">
      <w:pPr>
        <w:pStyle w:val="Rubrik2"/>
        <w:rPr>
          <w:rFonts w:cs="Arial"/>
        </w:rPr>
      </w:pPr>
      <w:r w:rsidRPr="000C782B">
        <w:rPr>
          <w:rFonts w:cs="Arial"/>
        </w:rPr>
        <w:t xml:space="preserve">Entreprenörens skadeståndsskyldighet </w:t>
      </w:r>
    </w:p>
    <w:p w:rsidR="00E55E7A" w:rsidRPr="000C782B" w:rsidRDefault="00B76EA3" w:rsidP="00B76EA3">
      <w:pPr>
        <w:rPr>
          <w:rFonts w:cs="Arial"/>
        </w:rPr>
      </w:pPr>
      <w:r w:rsidRPr="000C782B">
        <w:rPr>
          <w:rFonts w:cs="Arial"/>
        </w:rPr>
        <w:t xml:space="preserve">31-35 </w:t>
      </w:r>
      <w:proofErr w:type="gramStart"/>
      <w:r w:rsidRPr="000C782B">
        <w:rPr>
          <w:rFonts w:cs="Arial"/>
        </w:rPr>
        <w:t>§</w:t>
      </w:r>
      <w:r w:rsidRPr="000C782B">
        <w:rPr>
          <w:rFonts w:cs="Arial"/>
          <w:szCs w:val="18"/>
        </w:rPr>
        <w:t>§</w:t>
      </w:r>
      <w:proofErr w:type="gramEnd"/>
      <w:r w:rsidRPr="000C782B">
        <w:rPr>
          <w:rFonts w:cs="Arial"/>
        </w:rPr>
        <w:t xml:space="preserve"> </w:t>
      </w:r>
      <w:r w:rsidRPr="000C782B">
        <w:rPr>
          <w:rFonts w:cs="Arial"/>
          <w:i/>
        </w:rPr>
        <w:t>konsumenttjänstlagen</w:t>
      </w:r>
    </w:p>
    <w:p w:rsidR="00B76EA3" w:rsidRPr="000C782B" w:rsidRDefault="00B76EA3" w:rsidP="00E55E7A">
      <w:pPr>
        <w:ind w:left="142" w:hanging="142"/>
        <w:rPr>
          <w:rFonts w:cs="Arial"/>
          <w:szCs w:val="18"/>
        </w:rPr>
      </w:pPr>
    </w:p>
    <w:p w:rsidR="00E55E7A" w:rsidRPr="000C782B" w:rsidRDefault="00E55E7A" w:rsidP="00B76EA3">
      <w:pPr>
        <w:pStyle w:val="Hngandeindrag"/>
        <w:rPr>
          <w:rFonts w:cs="Arial"/>
        </w:rPr>
      </w:pPr>
      <w:r w:rsidRPr="000C782B">
        <w:rPr>
          <w:rFonts w:cs="Arial"/>
        </w:rPr>
        <w:t>Entreprenörens ersättningsskyldighet enligt 31 § (skadestånd på grund av fel eller dröjsmål) och 32 § (skadeståndsskyldighet i</w:t>
      </w:r>
      <w:r w:rsidR="00B76EA3" w:rsidRPr="000C782B">
        <w:rPr>
          <w:rFonts w:cs="Arial"/>
        </w:rPr>
        <w:t xml:space="preserve"> </w:t>
      </w:r>
      <w:r w:rsidRPr="000C782B">
        <w:rPr>
          <w:rFonts w:cs="Arial"/>
        </w:rPr>
        <w:t>övrigt) konsumenttjänstlagen omfattar inte ideell skada eller förlust i näringsverksamhet.</w:t>
      </w:r>
    </w:p>
    <w:p w:rsidR="00B76EA3" w:rsidRPr="000C782B" w:rsidRDefault="00B76EA3" w:rsidP="00E55E7A">
      <w:pPr>
        <w:ind w:left="142" w:hanging="142"/>
        <w:rPr>
          <w:rFonts w:cs="Arial"/>
          <w:b/>
          <w:szCs w:val="18"/>
        </w:rPr>
      </w:pPr>
    </w:p>
    <w:p w:rsidR="00E55E7A" w:rsidRPr="000C782B" w:rsidRDefault="00B76EA3" w:rsidP="00B76EA3">
      <w:pPr>
        <w:pStyle w:val="Rubrik2"/>
        <w:rPr>
          <w:rFonts w:cs="Arial"/>
          <w:sz w:val="18"/>
        </w:rPr>
      </w:pPr>
      <w:r w:rsidRPr="000C782B">
        <w:rPr>
          <w:rFonts w:cs="Arial"/>
        </w:rPr>
        <w:t>Priset m.</w:t>
      </w:r>
      <w:r w:rsidR="00E55E7A" w:rsidRPr="000C782B">
        <w:rPr>
          <w:rFonts w:cs="Arial"/>
          <w:sz w:val="18"/>
        </w:rPr>
        <w:t>m</w:t>
      </w:r>
      <w:r w:rsidRPr="000C782B">
        <w:rPr>
          <w:rFonts w:cs="Arial"/>
        </w:rPr>
        <w:t>.</w:t>
      </w:r>
    </w:p>
    <w:p w:rsidR="00E55E7A" w:rsidRPr="000C782B" w:rsidRDefault="00B76EA3" w:rsidP="00E55E7A">
      <w:pPr>
        <w:ind w:left="142" w:hanging="142"/>
        <w:rPr>
          <w:rFonts w:cs="Arial"/>
          <w:szCs w:val="18"/>
        </w:rPr>
      </w:pPr>
      <w:r w:rsidRPr="000C782B">
        <w:rPr>
          <w:rFonts w:cs="Arial"/>
          <w:szCs w:val="18"/>
        </w:rPr>
        <w:t xml:space="preserve">36-37 </w:t>
      </w:r>
      <w:proofErr w:type="gramStart"/>
      <w:r w:rsidRPr="000C782B">
        <w:rPr>
          <w:rFonts w:cs="Arial"/>
          <w:szCs w:val="18"/>
        </w:rPr>
        <w:t>§§</w:t>
      </w:r>
      <w:proofErr w:type="gramEnd"/>
      <w:r w:rsidRPr="000C782B">
        <w:rPr>
          <w:rFonts w:cs="Arial"/>
          <w:szCs w:val="18"/>
        </w:rPr>
        <w:t xml:space="preserve"> </w:t>
      </w:r>
      <w:r w:rsidRPr="000C782B">
        <w:rPr>
          <w:rFonts w:cs="Arial"/>
          <w:i/>
          <w:szCs w:val="18"/>
        </w:rPr>
        <w:t>konsumenttjänstlagen</w:t>
      </w:r>
    </w:p>
    <w:p w:rsidR="00B76EA3" w:rsidRPr="000C782B" w:rsidRDefault="00B76EA3" w:rsidP="00E55E7A">
      <w:pPr>
        <w:ind w:left="142" w:hanging="142"/>
        <w:rPr>
          <w:rFonts w:cs="Arial"/>
          <w:szCs w:val="18"/>
        </w:rPr>
      </w:pPr>
    </w:p>
    <w:p w:rsidR="00B76EA3" w:rsidRDefault="00E55E7A" w:rsidP="00B76EA3">
      <w:pPr>
        <w:pStyle w:val="Hngandeindrag"/>
        <w:rPr>
          <w:rFonts w:cs="Arial"/>
        </w:rPr>
      </w:pPr>
      <w:r w:rsidRPr="000C782B">
        <w:rPr>
          <w:rFonts w:cs="Arial"/>
        </w:rPr>
        <w:lastRenderedPageBreak/>
        <w:t xml:space="preserve">Priset för kontraktsarbetena - kontraktssumman - eller grunderna för hur priset beräknas </w:t>
      </w:r>
      <w:r w:rsidR="002661E8" w:rsidRPr="000C782B">
        <w:rPr>
          <w:rFonts w:cs="Arial"/>
        </w:rPr>
        <w:t>ska</w:t>
      </w:r>
      <w:r w:rsidRPr="000C782B">
        <w:rPr>
          <w:rFonts w:cs="Arial"/>
        </w:rPr>
        <w:t xml:space="preserve"> anges i kontraktet. Kontraktssumman </w:t>
      </w:r>
      <w:r w:rsidR="002661E8" w:rsidRPr="000C782B">
        <w:rPr>
          <w:rFonts w:cs="Arial"/>
        </w:rPr>
        <w:t>ska</w:t>
      </w:r>
      <w:r w:rsidRPr="000C782B">
        <w:rPr>
          <w:rFonts w:cs="Arial"/>
        </w:rPr>
        <w:t xml:space="preserve"> regleras med hänsyn till ändringar och tilläggsarbeten enligt punkt 9 eller 10 i dessa bestäm</w:t>
      </w:r>
      <w:r w:rsidR="00B76EA3" w:rsidRPr="000C782B">
        <w:rPr>
          <w:rFonts w:cs="Arial"/>
        </w:rPr>
        <w:softHyphen/>
      </w:r>
      <w:r w:rsidRPr="000C782B">
        <w:rPr>
          <w:rFonts w:cs="Arial"/>
        </w:rPr>
        <w:t xml:space="preserve">melser. Ändringar och tilläggsarbeten </w:t>
      </w:r>
      <w:r w:rsidR="002661E8" w:rsidRPr="000C782B">
        <w:rPr>
          <w:rFonts w:cs="Arial"/>
        </w:rPr>
        <w:t>ska</w:t>
      </w:r>
      <w:r w:rsidRPr="000C782B">
        <w:rPr>
          <w:rFonts w:cs="Arial"/>
        </w:rPr>
        <w:t xml:space="preserve">, om inte annat överenskommits debiteras eller krediteras allt eftersom de utförs. Har priset för sådana arbeten inte bestämts, </w:t>
      </w:r>
      <w:r w:rsidR="002661E8" w:rsidRPr="000C782B">
        <w:rPr>
          <w:rFonts w:cs="Arial"/>
        </w:rPr>
        <w:t>ska</w:t>
      </w:r>
      <w:r w:rsidRPr="000C782B">
        <w:rPr>
          <w:rFonts w:cs="Arial"/>
        </w:rPr>
        <w:t xml:space="preserve"> beställaren betala eller krediteras vad som är skäligt med hänsyn till arbetenas art, omfattning och utförande, gängse pris eller beräkningssätt för motsvarande arbeten vid avtalstillfället samt omständigheterna i övrigt.</w:t>
      </w:r>
    </w:p>
    <w:p w:rsidR="00D82000" w:rsidRPr="000C782B" w:rsidRDefault="00D82000" w:rsidP="00D82000">
      <w:pPr>
        <w:pStyle w:val="Hngandeindrag"/>
        <w:numPr>
          <w:ilvl w:val="0"/>
          <w:numId w:val="0"/>
        </w:numPr>
        <w:ind w:left="284"/>
        <w:rPr>
          <w:rFonts w:cs="Arial"/>
        </w:rPr>
      </w:pPr>
    </w:p>
    <w:p w:rsidR="00E55E7A" w:rsidRPr="000C782B" w:rsidRDefault="00E55E7A" w:rsidP="00B76EA3">
      <w:pPr>
        <w:pStyle w:val="Hngandeindrag"/>
        <w:rPr>
          <w:rFonts w:cs="Arial"/>
        </w:rPr>
      </w:pPr>
      <w:r w:rsidRPr="000C782B">
        <w:rPr>
          <w:rFonts w:cs="Arial"/>
        </w:rPr>
        <w:t>Oavsett ersättningsform, dvs. fast pris eller löpande räkning, får kontraktssumman, med justering för tillägg och avdrag, regleras med hänsyn till följande:</w:t>
      </w:r>
      <w:r w:rsidR="00B76EA3" w:rsidRPr="000C782B">
        <w:rPr>
          <w:rFonts w:cs="Arial"/>
        </w:rPr>
        <w:br/>
        <w:t xml:space="preserve">1. </w:t>
      </w:r>
      <w:r w:rsidRPr="000C782B">
        <w:rPr>
          <w:rFonts w:cs="Arial"/>
        </w:rPr>
        <w:t>Ändring av mervärdesskatten</w:t>
      </w:r>
      <w:r w:rsidR="00B76EA3" w:rsidRPr="000C782B">
        <w:rPr>
          <w:rFonts w:cs="Arial"/>
        </w:rPr>
        <w:br/>
        <w:t xml:space="preserve">2. </w:t>
      </w:r>
      <w:r w:rsidRPr="000C782B">
        <w:rPr>
          <w:rFonts w:cs="Arial"/>
        </w:rPr>
        <w:t xml:space="preserve">Ändring av sådana statliga och kommunala avgifter som entreprenören </w:t>
      </w:r>
      <w:r w:rsidR="002661E8" w:rsidRPr="000C782B">
        <w:rPr>
          <w:rFonts w:cs="Arial"/>
        </w:rPr>
        <w:t>ska</w:t>
      </w:r>
      <w:r w:rsidRPr="000C782B">
        <w:rPr>
          <w:rFonts w:cs="Arial"/>
        </w:rPr>
        <w:t xml:space="preserve"> betala</w:t>
      </w:r>
      <w:r w:rsidR="00B76EA3" w:rsidRPr="000C782B">
        <w:rPr>
          <w:rFonts w:cs="Arial"/>
        </w:rPr>
        <w:br/>
        <w:t xml:space="preserve">3. </w:t>
      </w:r>
      <w:r w:rsidRPr="000C782B">
        <w:rPr>
          <w:rFonts w:cs="Arial"/>
        </w:rPr>
        <w:t>Ändrat u</w:t>
      </w:r>
      <w:r w:rsidR="00B76EA3" w:rsidRPr="000C782B">
        <w:rPr>
          <w:rFonts w:cs="Arial"/>
        </w:rPr>
        <w:t>tförande på grund av myndighets</w:t>
      </w:r>
      <w:r w:rsidRPr="000C782B">
        <w:rPr>
          <w:rFonts w:cs="Arial"/>
        </w:rPr>
        <w:t>beslut eller åtgärd.</w:t>
      </w:r>
    </w:p>
    <w:p w:rsidR="00E55E7A" w:rsidRPr="000C782B" w:rsidRDefault="00E55E7A" w:rsidP="00E55E7A">
      <w:pPr>
        <w:ind w:left="142" w:hanging="142"/>
        <w:rPr>
          <w:rFonts w:cs="Arial"/>
          <w:szCs w:val="18"/>
        </w:rPr>
      </w:pPr>
      <w:r w:rsidRPr="000C782B">
        <w:rPr>
          <w:rFonts w:cs="Arial"/>
          <w:szCs w:val="18"/>
        </w:rPr>
        <w:t xml:space="preserve"> </w:t>
      </w:r>
    </w:p>
    <w:p w:rsidR="00E55E7A" w:rsidRPr="000C782B" w:rsidRDefault="00E55E7A" w:rsidP="00B76EA3">
      <w:pPr>
        <w:pStyle w:val="Rubrik2"/>
        <w:rPr>
          <w:rFonts w:cs="Arial"/>
          <w:i/>
        </w:rPr>
      </w:pPr>
      <w:r w:rsidRPr="000C782B">
        <w:rPr>
          <w:rFonts w:cs="Arial"/>
          <w:i/>
        </w:rPr>
        <w:t>Pristillägg</w:t>
      </w:r>
    </w:p>
    <w:p w:rsidR="00E55E7A" w:rsidRPr="000C782B" w:rsidRDefault="00E55E7A" w:rsidP="00E55E7A">
      <w:pPr>
        <w:ind w:left="142" w:hanging="142"/>
        <w:rPr>
          <w:rFonts w:cs="Arial"/>
          <w:szCs w:val="18"/>
        </w:rPr>
      </w:pPr>
      <w:r w:rsidRPr="000C782B">
        <w:rPr>
          <w:rFonts w:cs="Arial"/>
          <w:szCs w:val="18"/>
        </w:rPr>
        <w:t xml:space="preserve">38 § </w:t>
      </w:r>
      <w:r w:rsidRPr="000C782B">
        <w:rPr>
          <w:rFonts w:cs="Arial"/>
          <w:i/>
          <w:szCs w:val="18"/>
        </w:rPr>
        <w:t>konsumenttjänstlagen</w:t>
      </w:r>
    </w:p>
    <w:p w:rsidR="00B76EA3" w:rsidRPr="000C782B" w:rsidRDefault="00B76EA3" w:rsidP="00E55E7A">
      <w:pPr>
        <w:ind w:left="142" w:hanging="142"/>
        <w:rPr>
          <w:rFonts w:cs="Arial"/>
          <w:szCs w:val="18"/>
        </w:rPr>
      </w:pPr>
    </w:p>
    <w:p w:rsidR="00E55E7A" w:rsidRPr="000C782B" w:rsidRDefault="00E55E7A" w:rsidP="005A5C94">
      <w:pPr>
        <w:pStyle w:val="Hngandeindrag"/>
        <w:rPr>
          <w:rFonts w:cs="Arial"/>
        </w:rPr>
      </w:pPr>
      <w:r w:rsidRPr="000C782B">
        <w:rPr>
          <w:rFonts w:cs="Arial"/>
        </w:rPr>
        <w:t>Vid hinder enligt punkt 17 i dessa bestämmelser regleras entreprenörens rätt till ersättning för därigenom orsakad kostnad i 38 § 2 p. eller 45 § konsumenttjänstlagen.</w:t>
      </w:r>
    </w:p>
    <w:p w:rsidR="005A5C94" w:rsidRPr="000C782B" w:rsidRDefault="005A5C94" w:rsidP="005A5C94">
      <w:pPr>
        <w:pStyle w:val="Hngandeindrag"/>
        <w:numPr>
          <w:ilvl w:val="0"/>
          <w:numId w:val="0"/>
        </w:numPr>
        <w:ind w:left="284"/>
        <w:rPr>
          <w:rFonts w:cs="Arial"/>
        </w:rPr>
      </w:pPr>
    </w:p>
    <w:p w:rsidR="00E55E7A" w:rsidRPr="000C782B" w:rsidRDefault="00E55E7A" w:rsidP="005A5C94">
      <w:pPr>
        <w:pStyle w:val="Rubrik2"/>
        <w:rPr>
          <w:rFonts w:cs="Arial"/>
          <w:i/>
        </w:rPr>
      </w:pPr>
      <w:r w:rsidRPr="000C782B">
        <w:rPr>
          <w:rFonts w:cs="Arial"/>
          <w:i/>
        </w:rPr>
        <w:t>Betalning efter olyckshändelse</w:t>
      </w:r>
    </w:p>
    <w:p w:rsidR="00E55E7A" w:rsidRPr="000C782B" w:rsidRDefault="005A5C94" w:rsidP="00E55E7A">
      <w:pPr>
        <w:ind w:left="142" w:hanging="142"/>
        <w:rPr>
          <w:rFonts w:cs="Arial"/>
          <w:szCs w:val="18"/>
        </w:rPr>
      </w:pPr>
      <w:r w:rsidRPr="000C782B">
        <w:rPr>
          <w:rFonts w:cs="Arial"/>
          <w:szCs w:val="18"/>
        </w:rPr>
        <w:t xml:space="preserve">39 § </w:t>
      </w:r>
      <w:r w:rsidRPr="000C782B">
        <w:rPr>
          <w:rFonts w:cs="Arial"/>
          <w:i/>
          <w:szCs w:val="18"/>
        </w:rPr>
        <w:t>konsumenttjänstlagen</w:t>
      </w:r>
    </w:p>
    <w:p w:rsidR="005A5C94" w:rsidRPr="000C782B" w:rsidRDefault="005A5C94" w:rsidP="00E55E7A">
      <w:pPr>
        <w:ind w:left="142" w:hanging="142"/>
        <w:rPr>
          <w:rFonts w:cs="Arial"/>
          <w:szCs w:val="18"/>
        </w:rPr>
      </w:pPr>
    </w:p>
    <w:p w:rsidR="00E55E7A" w:rsidRPr="000C782B" w:rsidRDefault="00E55E7A" w:rsidP="005A5C94">
      <w:pPr>
        <w:pStyle w:val="Rubrik2"/>
        <w:rPr>
          <w:rFonts w:cs="Arial"/>
          <w:i/>
        </w:rPr>
      </w:pPr>
      <w:r w:rsidRPr="000C782B">
        <w:rPr>
          <w:rFonts w:cs="Arial"/>
          <w:i/>
        </w:rPr>
        <w:t>Specificerad räkning</w:t>
      </w:r>
    </w:p>
    <w:p w:rsidR="00E55E7A" w:rsidRPr="000C782B" w:rsidRDefault="005A5C94" w:rsidP="00E55E7A">
      <w:pPr>
        <w:ind w:left="142" w:hanging="142"/>
        <w:rPr>
          <w:rFonts w:cs="Arial"/>
          <w:szCs w:val="18"/>
        </w:rPr>
      </w:pPr>
      <w:r w:rsidRPr="000C782B">
        <w:rPr>
          <w:rFonts w:cs="Arial"/>
          <w:szCs w:val="18"/>
        </w:rPr>
        <w:t xml:space="preserve">40 § </w:t>
      </w:r>
      <w:r w:rsidRPr="000C782B">
        <w:rPr>
          <w:rFonts w:cs="Arial"/>
          <w:i/>
          <w:szCs w:val="18"/>
        </w:rPr>
        <w:t>konsumenttjänstlagen</w:t>
      </w:r>
    </w:p>
    <w:p w:rsidR="005A5C94" w:rsidRPr="000C782B" w:rsidRDefault="005A5C94" w:rsidP="00E55E7A">
      <w:pPr>
        <w:ind w:left="142" w:hanging="142"/>
        <w:rPr>
          <w:rFonts w:cs="Arial"/>
          <w:szCs w:val="18"/>
        </w:rPr>
      </w:pPr>
    </w:p>
    <w:p w:rsidR="00E55E7A" w:rsidRPr="000C782B" w:rsidRDefault="00E55E7A" w:rsidP="005A5C94">
      <w:pPr>
        <w:pStyle w:val="Rubrik2"/>
        <w:rPr>
          <w:rFonts w:cs="Arial"/>
          <w:i/>
        </w:rPr>
      </w:pPr>
      <w:r w:rsidRPr="000C782B">
        <w:rPr>
          <w:rFonts w:cs="Arial"/>
          <w:i/>
        </w:rPr>
        <w:t>Tid för betalning</w:t>
      </w:r>
    </w:p>
    <w:p w:rsidR="00E55E7A" w:rsidRPr="000C782B" w:rsidRDefault="00E55E7A" w:rsidP="00E55E7A">
      <w:pPr>
        <w:ind w:left="142" w:hanging="142"/>
        <w:rPr>
          <w:rFonts w:cs="Arial"/>
          <w:szCs w:val="18"/>
        </w:rPr>
      </w:pPr>
      <w:r w:rsidRPr="000C782B">
        <w:rPr>
          <w:rFonts w:cs="Arial"/>
          <w:szCs w:val="18"/>
        </w:rPr>
        <w:t xml:space="preserve">41 och 52 §§ </w:t>
      </w:r>
      <w:r w:rsidRPr="000C782B">
        <w:rPr>
          <w:rFonts w:cs="Arial"/>
          <w:i/>
          <w:szCs w:val="18"/>
        </w:rPr>
        <w:t>ko</w:t>
      </w:r>
      <w:r w:rsidR="005A5C94" w:rsidRPr="000C782B">
        <w:rPr>
          <w:rFonts w:cs="Arial"/>
          <w:i/>
          <w:szCs w:val="18"/>
        </w:rPr>
        <w:t>nsumenttjänstlagen</w:t>
      </w:r>
    </w:p>
    <w:p w:rsidR="005A5C94" w:rsidRPr="000C782B" w:rsidRDefault="005A5C94" w:rsidP="00E55E7A">
      <w:pPr>
        <w:ind w:left="142" w:hanging="142"/>
        <w:rPr>
          <w:rFonts w:cs="Arial"/>
          <w:szCs w:val="18"/>
        </w:rPr>
      </w:pPr>
    </w:p>
    <w:p w:rsidR="00E55E7A" w:rsidRPr="000C782B" w:rsidRDefault="00E55E7A" w:rsidP="009363D1">
      <w:pPr>
        <w:pBdr>
          <w:top w:val="single" w:sz="4" w:space="1" w:color="auto"/>
          <w:left w:val="single" w:sz="4" w:space="4" w:color="auto"/>
          <w:bottom w:val="single" w:sz="4" w:space="1" w:color="auto"/>
          <w:right w:val="single" w:sz="4" w:space="4" w:color="auto"/>
        </w:pBdr>
        <w:shd w:val="clear" w:color="auto" w:fill="E7E6E6" w:themeFill="background2"/>
        <w:rPr>
          <w:rFonts w:cs="Arial"/>
          <w:b/>
        </w:rPr>
      </w:pPr>
      <w:r w:rsidRPr="000C782B">
        <w:rPr>
          <w:rFonts w:cs="Arial"/>
          <w:b/>
        </w:rPr>
        <w:t>52 § 2 st. Om det enligt 53 § skall göras en slutbesiktning, har</w:t>
      </w:r>
    </w:p>
    <w:p w:rsidR="00E55E7A" w:rsidRPr="000C782B" w:rsidRDefault="00E55E7A" w:rsidP="009363D1">
      <w:pPr>
        <w:pBdr>
          <w:top w:val="single" w:sz="4" w:space="1" w:color="auto"/>
          <w:left w:val="single" w:sz="4" w:space="4" w:color="auto"/>
          <w:bottom w:val="single" w:sz="4" w:space="1" w:color="auto"/>
          <w:right w:val="single" w:sz="4" w:space="4" w:color="auto"/>
        </w:pBdr>
        <w:shd w:val="clear" w:color="auto" w:fill="E7E6E6" w:themeFill="background2"/>
        <w:rPr>
          <w:rFonts w:cs="Arial"/>
          <w:b/>
        </w:rPr>
      </w:pPr>
      <w:r w:rsidRPr="000C782B">
        <w:rPr>
          <w:rFonts w:cs="Arial"/>
          <w:b/>
        </w:rPr>
        <w:t>konsumenten, trots 41 § första stycket, rätt att hålla inne tio procent av det avtalade priset till dess småhusentreprenaden har godkänts enligt 56 § andra stycket.</w:t>
      </w:r>
    </w:p>
    <w:p w:rsidR="00D82729" w:rsidRPr="000C782B" w:rsidRDefault="00D82729" w:rsidP="00E55E7A">
      <w:pPr>
        <w:ind w:left="142" w:hanging="142"/>
        <w:rPr>
          <w:rFonts w:cs="Arial"/>
          <w:szCs w:val="18"/>
        </w:rPr>
      </w:pPr>
    </w:p>
    <w:p w:rsidR="00E55E7A" w:rsidRPr="000C782B" w:rsidRDefault="00E55E7A" w:rsidP="00D82729">
      <w:pPr>
        <w:pStyle w:val="Rubrik2"/>
        <w:rPr>
          <w:rFonts w:cs="Arial"/>
          <w:i/>
        </w:rPr>
      </w:pPr>
      <w:r w:rsidRPr="000C782B">
        <w:rPr>
          <w:rFonts w:cs="Arial"/>
          <w:i/>
        </w:rPr>
        <w:t>Avbeställning</w:t>
      </w:r>
    </w:p>
    <w:p w:rsidR="00E55E7A" w:rsidRPr="000C782B" w:rsidRDefault="00C03128" w:rsidP="00E55E7A">
      <w:pPr>
        <w:ind w:left="142" w:hanging="142"/>
        <w:rPr>
          <w:rFonts w:cs="Arial"/>
          <w:szCs w:val="18"/>
        </w:rPr>
      </w:pPr>
      <w:r w:rsidRPr="000C782B">
        <w:rPr>
          <w:rFonts w:cs="Arial"/>
          <w:szCs w:val="18"/>
        </w:rPr>
        <w:t xml:space="preserve">42-44 </w:t>
      </w:r>
      <w:proofErr w:type="gramStart"/>
      <w:r w:rsidRPr="000C782B">
        <w:rPr>
          <w:rFonts w:cs="Arial"/>
          <w:szCs w:val="18"/>
        </w:rPr>
        <w:t>§§</w:t>
      </w:r>
      <w:proofErr w:type="gramEnd"/>
      <w:r w:rsidRPr="000C782B">
        <w:rPr>
          <w:rFonts w:cs="Arial"/>
          <w:szCs w:val="18"/>
        </w:rPr>
        <w:t xml:space="preserve"> </w:t>
      </w:r>
      <w:r w:rsidRPr="000C782B">
        <w:rPr>
          <w:rFonts w:cs="Arial"/>
          <w:i/>
          <w:szCs w:val="18"/>
        </w:rPr>
        <w:t>konsumenttjänstlagen</w:t>
      </w:r>
    </w:p>
    <w:p w:rsidR="00C03128" w:rsidRPr="000C782B" w:rsidRDefault="00C03128" w:rsidP="00E55E7A">
      <w:pPr>
        <w:ind w:left="142" w:hanging="142"/>
        <w:rPr>
          <w:rFonts w:cs="Arial"/>
          <w:szCs w:val="18"/>
        </w:rPr>
      </w:pPr>
    </w:p>
    <w:p w:rsidR="00E55E7A" w:rsidRPr="000C782B" w:rsidRDefault="00E55E7A" w:rsidP="00C03128">
      <w:pPr>
        <w:pStyle w:val="Rubrik2"/>
        <w:rPr>
          <w:rFonts w:cs="Arial"/>
        </w:rPr>
      </w:pPr>
      <w:r w:rsidRPr="000C782B">
        <w:rPr>
          <w:rFonts w:cs="Arial"/>
        </w:rPr>
        <w:t>Konsumentens dröjsmål</w:t>
      </w:r>
    </w:p>
    <w:p w:rsidR="00E55E7A" w:rsidRPr="000C782B" w:rsidRDefault="00C03128" w:rsidP="00E55E7A">
      <w:pPr>
        <w:ind w:left="142" w:hanging="142"/>
        <w:rPr>
          <w:rFonts w:cs="Arial"/>
          <w:szCs w:val="18"/>
        </w:rPr>
      </w:pPr>
      <w:r w:rsidRPr="000C782B">
        <w:rPr>
          <w:rFonts w:cs="Arial"/>
          <w:szCs w:val="18"/>
        </w:rPr>
        <w:t xml:space="preserve">45-50 </w:t>
      </w:r>
      <w:proofErr w:type="gramStart"/>
      <w:r w:rsidRPr="000C782B">
        <w:rPr>
          <w:rFonts w:cs="Arial"/>
          <w:szCs w:val="18"/>
        </w:rPr>
        <w:t>§§</w:t>
      </w:r>
      <w:proofErr w:type="gramEnd"/>
      <w:r w:rsidRPr="000C782B">
        <w:rPr>
          <w:rFonts w:cs="Arial"/>
          <w:szCs w:val="18"/>
        </w:rPr>
        <w:t xml:space="preserve"> </w:t>
      </w:r>
      <w:r w:rsidRPr="000C782B">
        <w:rPr>
          <w:rFonts w:cs="Arial"/>
          <w:i/>
          <w:szCs w:val="18"/>
        </w:rPr>
        <w:t>konsumenttjänstlagen</w:t>
      </w:r>
    </w:p>
    <w:p w:rsidR="00C03128" w:rsidRPr="000C782B" w:rsidRDefault="00C03128" w:rsidP="00E55E7A">
      <w:pPr>
        <w:ind w:left="142" w:hanging="142"/>
        <w:rPr>
          <w:rFonts w:cs="Arial"/>
          <w:szCs w:val="18"/>
        </w:rPr>
      </w:pPr>
    </w:p>
    <w:p w:rsidR="00E55E7A" w:rsidRDefault="00C03128" w:rsidP="00C03128">
      <w:pPr>
        <w:pStyle w:val="Rubrik2"/>
        <w:rPr>
          <w:rFonts w:cs="Arial"/>
        </w:rPr>
      </w:pPr>
      <w:r w:rsidRPr="000C782B">
        <w:rPr>
          <w:rFonts w:cs="Arial"/>
        </w:rPr>
        <w:t>Besiktning m.</w:t>
      </w:r>
      <w:r w:rsidR="00E55E7A" w:rsidRPr="000C782B">
        <w:rPr>
          <w:rFonts w:cs="Arial"/>
        </w:rPr>
        <w:t>m</w:t>
      </w:r>
      <w:r w:rsidRPr="000C782B">
        <w:rPr>
          <w:rFonts w:cs="Arial"/>
        </w:rPr>
        <w:t>.</w:t>
      </w:r>
    </w:p>
    <w:p w:rsidR="0014308B" w:rsidRPr="0014308B" w:rsidRDefault="0014308B" w:rsidP="0014308B"/>
    <w:p w:rsidR="009A1B07" w:rsidRDefault="00E55E7A" w:rsidP="00C03128">
      <w:pPr>
        <w:pStyle w:val="Hngandeindrag"/>
        <w:rPr>
          <w:rFonts w:cs="Arial"/>
        </w:rPr>
      </w:pPr>
      <w:r w:rsidRPr="000C782B">
        <w:rPr>
          <w:rFonts w:cs="Arial"/>
        </w:rPr>
        <w:t xml:space="preserve">Part får under entreprenadtiden påkalla </w:t>
      </w:r>
      <w:r w:rsidRPr="000C782B">
        <w:rPr>
          <w:rFonts w:cs="Arial"/>
          <w:i/>
        </w:rPr>
        <w:t>förbesiktning</w:t>
      </w:r>
      <w:r w:rsidRPr="000C782B">
        <w:rPr>
          <w:rFonts w:cs="Arial"/>
        </w:rPr>
        <w:t xml:space="preserve"> av arbete som är svåråtkomligt för besiktning efter färdigställandet, som tas</w:t>
      </w:r>
      <w:r w:rsidR="00C03128" w:rsidRPr="000C782B">
        <w:rPr>
          <w:rFonts w:cs="Arial"/>
        </w:rPr>
        <w:t xml:space="preserve"> </w:t>
      </w:r>
      <w:r w:rsidRPr="000C782B">
        <w:rPr>
          <w:rFonts w:cs="Arial"/>
        </w:rPr>
        <w:t xml:space="preserve">i bruk före färdigställandet eller då övrigt </w:t>
      </w:r>
      <w:proofErr w:type="gramStart"/>
      <w:r w:rsidRPr="000C782B">
        <w:rPr>
          <w:rFonts w:cs="Arial"/>
        </w:rPr>
        <w:t>särskilda</w:t>
      </w:r>
      <w:proofErr w:type="gramEnd"/>
      <w:r w:rsidRPr="000C782B">
        <w:rPr>
          <w:rFonts w:cs="Arial"/>
        </w:rPr>
        <w:t xml:space="preserve"> skäl föreligger. </w:t>
      </w:r>
    </w:p>
    <w:p w:rsidR="001A7A54" w:rsidRDefault="00E55E7A" w:rsidP="009A1B07">
      <w:pPr>
        <w:pStyle w:val="Indrag"/>
      </w:pPr>
      <w:r w:rsidRPr="000C782B">
        <w:t xml:space="preserve">Part får efter entreprenadtidens utgång påkalla </w:t>
      </w:r>
      <w:r w:rsidRPr="009A1B07">
        <w:t>särskild besiktning</w:t>
      </w:r>
      <w:r w:rsidRPr="000C782B">
        <w:t xml:space="preserve"> avseende fel enligt 9 § konsumenttjänstlagen, som framträtt efter slutbesiktningen eller som påtalats av beställaren i enlighet med 60 § 3 konsumenttjänstlagen.</w:t>
      </w:r>
    </w:p>
    <w:p w:rsidR="001A7A54" w:rsidRDefault="00E55E7A" w:rsidP="001A7A54">
      <w:pPr>
        <w:pStyle w:val="Indrag"/>
      </w:pPr>
      <w:r w:rsidRPr="000C782B">
        <w:t xml:space="preserve">Part äger påkalla </w:t>
      </w:r>
      <w:r w:rsidRPr="000C782B">
        <w:rPr>
          <w:i/>
        </w:rPr>
        <w:t>efterbesiktning</w:t>
      </w:r>
      <w:r w:rsidRPr="000C782B">
        <w:t xml:space="preserve"> för konstaterande av om fel avhjälpts.</w:t>
      </w:r>
    </w:p>
    <w:p w:rsidR="001A7A54" w:rsidRDefault="00E55E7A" w:rsidP="001A7A54">
      <w:pPr>
        <w:pStyle w:val="Indrag"/>
      </w:pPr>
      <w:r w:rsidRPr="001A7A54">
        <w:t>Inför utgången av den tid som anges i 59 §</w:t>
      </w:r>
      <w:r w:rsidR="00C03128" w:rsidRPr="001A7A54">
        <w:t xml:space="preserve"> </w:t>
      </w:r>
      <w:r w:rsidRPr="001A7A54">
        <w:t>konsumenttjänstlagen får part vidare påkalla § 59-besiktning för konstaterande av om fel enligt 9 § konsumenttjänstlagen framträtt under perioden.</w:t>
      </w:r>
    </w:p>
    <w:p w:rsidR="00E55E7A" w:rsidRPr="000C782B" w:rsidRDefault="00E55E7A" w:rsidP="001A7A54">
      <w:pPr>
        <w:pStyle w:val="Indrag"/>
      </w:pPr>
      <w:r w:rsidRPr="000C782B">
        <w:lastRenderedPageBreak/>
        <w:t xml:space="preserve">Besiktning enligt denna punkt </w:t>
      </w:r>
      <w:r w:rsidR="002661E8" w:rsidRPr="000C782B">
        <w:t>ska</w:t>
      </w:r>
      <w:r w:rsidRPr="000C782B">
        <w:t xml:space="preserve"> göras utan dröjsmål efter påkallandet. Efterbesiktning görs dock istället utan dröjsmål efter avhjälpandet.</w:t>
      </w:r>
    </w:p>
    <w:p w:rsidR="00C03128" w:rsidRPr="000C782B" w:rsidRDefault="00C03128" w:rsidP="00E55E7A">
      <w:pPr>
        <w:ind w:left="142" w:hanging="142"/>
        <w:rPr>
          <w:rFonts w:cs="Arial"/>
          <w:szCs w:val="18"/>
        </w:rPr>
      </w:pPr>
    </w:p>
    <w:p w:rsidR="00E55E7A" w:rsidRPr="000C782B" w:rsidRDefault="00E55E7A" w:rsidP="00C03128">
      <w:pPr>
        <w:pStyle w:val="Rubrik2"/>
        <w:rPr>
          <w:rFonts w:cs="Arial"/>
          <w:i/>
        </w:rPr>
      </w:pPr>
      <w:r w:rsidRPr="000C782B">
        <w:rPr>
          <w:rFonts w:cs="Arial"/>
          <w:i/>
        </w:rPr>
        <w:t>Slutbesiktning</w:t>
      </w:r>
    </w:p>
    <w:p w:rsidR="00E55E7A" w:rsidRPr="000C782B" w:rsidRDefault="00C03128" w:rsidP="00E55E7A">
      <w:pPr>
        <w:ind w:left="142" w:hanging="142"/>
        <w:rPr>
          <w:rFonts w:cs="Arial"/>
          <w:szCs w:val="18"/>
        </w:rPr>
      </w:pPr>
      <w:r w:rsidRPr="000C782B">
        <w:rPr>
          <w:rFonts w:cs="Arial"/>
          <w:szCs w:val="18"/>
        </w:rPr>
        <w:t xml:space="preserve">53 § </w:t>
      </w:r>
      <w:r w:rsidRPr="000C782B">
        <w:rPr>
          <w:rFonts w:cs="Arial"/>
          <w:i/>
          <w:szCs w:val="18"/>
        </w:rPr>
        <w:t>konsumenttjänstlagen</w:t>
      </w:r>
    </w:p>
    <w:p w:rsidR="00C03128" w:rsidRPr="000C782B" w:rsidRDefault="00C03128" w:rsidP="00E55E7A">
      <w:pPr>
        <w:ind w:left="142" w:hanging="142"/>
        <w:rPr>
          <w:rFonts w:cs="Arial"/>
          <w:szCs w:val="18"/>
        </w:rPr>
      </w:pPr>
    </w:p>
    <w:p w:rsidR="00E55E7A" w:rsidRPr="000C782B" w:rsidRDefault="00E55E7A" w:rsidP="00C03128">
      <w:pPr>
        <w:pStyle w:val="Hngandeindrag"/>
        <w:rPr>
          <w:rFonts w:cs="Arial"/>
        </w:rPr>
      </w:pPr>
      <w:r w:rsidRPr="000C782B">
        <w:rPr>
          <w:rFonts w:cs="Arial"/>
          <w:i/>
        </w:rPr>
        <w:t>Slutbesiktning</w:t>
      </w:r>
      <w:r w:rsidRPr="000C782B">
        <w:rPr>
          <w:rFonts w:cs="Arial"/>
        </w:rPr>
        <w:t xml:space="preserve"> </w:t>
      </w:r>
      <w:r w:rsidR="002661E8" w:rsidRPr="000C782B">
        <w:rPr>
          <w:rFonts w:cs="Arial"/>
        </w:rPr>
        <w:t>ska</w:t>
      </w:r>
      <w:r w:rsidRPr="000C782B">
        <w:rPr>
          <w:rFonts w:cs="Arial"/>
        </w:rPr>
        <w:t xml:space="preserve"> göras efter det att entreprenaden har avslutats, om inte parterna kommer överens om annat.</w:t>
      </w:r>
    </w:p>
    <w:p w:rsidR="000C782B" w:rsidRDefault="00E55E7A" w:rsidP="001A7A54">
      <w:pPr>
        <w:pStyle w:val="Indrag"/>
      </w:pPr>
      <w:r w:rsidRPr="000C782B">
        <w:t>Del av entreprenaden kan efter parternas överenskommelse göras till föremål för kompletterande slutbesiktning.</w:t>
      </w:r>
      <w:r w:rsidR="000B7877">
        <w:t xml:space="preserve"> </w:t>
      </w:r>
      <w:r w:rsidRPr="000C782B">
        <w:t>Kompletterande slutbesiktning utgör inte hinder för entreprenadens godkä</w:t>
      </w:r>
      <w:r w:rsidR="00D82000">
        <w:t>nnande, om inte annat avtalats.</w:t>
      </w:r>
    </w:p>
    <w:p w:rsidR="00D82000" w:rsidRDefault="00D82000" w:rsidP="00E55E7A">
      <w:pPr>
        <w:ind w:left="142" w:hanging="142"/>
        <w:rPr>
          <w:rFonts w:cs="Arial"/>
          <w:szCs w:val="18"/>
        </w:rPr>
      </w:pPr>
    </w:p>
    <w:p w:rsidR="00E55E7A" w:rsidRPr="000C782B" w:rsidRDefault="00E55E7A" w:rsidP="00E55E7A">
      <w:pPr>
        <w:ind w:left="142" w:hanging="142"/>
        <w:rPr>
          <w:rFonts w:cs="Arial"/>
          <w:szCs w:val="18"/>
        </w:rPr>
      </w:pPr>
      <w:r w:rsidRPr="000C782B">
        <w:rPr>
          <w:rFonts w:cs="Arial"/>
          <w:szCs w:val="18"/>
        </w:rPr>
        <w:t>54</w:t>
      </w:r>
      <w:r w:rsidR="00C03128" w:rsidRPr="000C782B">
        <w:rPr>
          <w:rFonts w:cs="Arial"/>
          <w:szCs w:val="18"/>
        </w:rPr>
        <w:t xml:space="preserve"> och 56 </w:t>
      </w:r>
      <w:proofErr w:type="gramStart"/>
      <w:r w:rsidR="00C03128" w:rsidRPr="000C782B">
        <w:rPr>
          <w:rFonts w:cs="Arial"/>
          <w:szCs w:val="18"/>
        </w:rPr>
        <w:t>§§</w:t>
      </w:r>
      <w:proofErr w:type="gramEnd"/>
      <w:r w:rsidR="00C03128" w:rsidRPr="000C782B">
        <w:rPr>
          <w:rFonts w:cs="Arial"/>
          <w:szCs w:val="18"/>
        </w:rPr>
        <w:t xml:space="preserve"> </w:t>
      </w:r>
      <w:r w:rsidR="00C03128" w:rsidRPr="000C782B">
        <w:rPr>
          <w:rFonts w:cs="Arial"/>
          <w:i/>
          <w:szCs w:val="18"/>
        </w:rPr>
        <w:t>konsumenttjänstlagen</w:t>
      </w:r>
    </w:p>
    <w:p w:rsidR="00C03128" w:rsidRPr="000C782B" w:rsidRDefault="00C03128" w:rsidP="00E55E7A">
      <w:pPr>
        <w:ind w:left="142" w:hanging="142"/>
        <w:rPr>
          <w:rFonts w:cs="Arial"/>
          <w:szCs w:val="18"/>
        </w:rPr>
      </w:pPr>
    </w:p>
    <w:p w:rsidR="00E55E7A" w:rsidRPr="000C782B" w:rsidRDefault="00E55E7A" w:rsidP="009363D1">
      <w:pPr>
        <w:pBdr>
          <w:top w:val="single" w:sz="4" w:space="1" w:color="auto"/>
          <w:left w:val="single" w:sz="4" w:space="4" w:color="auto"/>
          <w:bottom w:val="single" w:sz="4" w:space="1" w:color="auto"/>
          <w:right w:val="single" w:sz="4" w:space="4" w:color="auto"/>
        </w:pBdr>
        <w:shd w:val="clear" w:color="auto" w:fill="E7E6E6" w:themeFill="background2"/>
        <w:rPr>
          <w:rFonts w:cs="Arial"/>
          <w:b/>
        </w:rPr>
      </w:pPr>
      <w:r w:rsidRPr="000C782B">
        <w:rPr>
          <w:rFonts w:cs="Arial"/>
          <w:b/>
        </w:rPr>
        <w:t>54 § 3 st. Besiktningsmannen</w:t>
      </w:r>
      <w:r w:rsidR="004508EA" w:rsidRPr="000C782B">
        <w:rPr>
          <w:rFonts w:cs="Arial"/>
          <w:b/>
        </w:rPr>
        <w:t xml:space="preserve"> ska</w:t>
      </w:r>
      <w:r w:rsidRPr="000C782B">
        <w:rPr>
          <w:rFonts w:cs="Arial"/>
          <w:b/>
        </w:rPr>
        <w:t xml:space="preserve"> så snart som möjligt kalla parterna samt den kontrollansvarige enligt 10 kap. 9 § plan- och bygglagen (</w:t>
      </w:r>
      <w:r w:rsidR="004508EA" w:rsidRPr="000C782B">
        <w:rPr>
          <w:rFonts w:cs="Arial"/>
          <w:b/>
        </w:rPr>
        <w:t>2010:900</w:t>
      </w:r>
      <w:r w:rsidRPr="000C782B">
        <w:rPr>
          <w:rFonts w:cs="Arial"/>
          <w:b/>
        </w:rPr>
        <w:t>) till slutbesiktningen.</w:t>
      </w:r>
    </w:p>
    <w:p w:rsidR="00C03128" w:rsidRPr="000C782B" w:rsidRDefault="00C03128" w:rsidP="00E55E7A">
      <w:pPr>
        <w:ind w:left="142" w:hanging="142"/>
        <w:rPr>
          <w:rFonts w:cs="Arial"/>
          <w:szCs w:val="18"/>
        </w:rPr>
      </w:pPr>
    </w:p>
    <w:p w:rsidR="00E55E7A" w:rsidRPr="0014308B" w:rsidRDefault="00E55E7A" w:rsidP="009363D1">
      <w:pPr>
        <w:pBdr>
          <w:top w:val="single" w:sz="4" w:space="1" w:color="auto"/>
          <w:left w:val="single" w:sz="4" w:space="4" w:color="auto"/>
          <w:bottom w:val="single" w:sz="4" w:space="1" w:color="auto"/>
          <w:right w:val="single" w:sz="4" w:space="4" w:color="auto"/>
        </w:pBdr>
        <w:shd w:val="clear" w:color="auto" w:fill="E7E6E6" w:themeFill="background2"/>
        <w:rPr>
          <w:rFonts w:cs="Arial"/>
          <w:b/>
        </w:rPr>
      </w:pPr>
      <w:r w:rsidRPr="0014308B">
        <w:rPr>
          <w:rFonts w:cs="Arial"/>
          <w:b/>
        </w:rPr>
        <w:t>56 § Vid en slutbesiktning enligt 53 § skall besiktningsmannen undersöka om småhusentreprenaden är felaktig enligt 9 §.</w:t>
      </w:r>
    </w:p>
    <w:p w:rsidR="0014308B" w:rsidRPr="0014308B" w:rsidRDefault="0014308B" w:rsidP="009363D1">
      <w:pPr>
        <w:pBdr>
          <w:top w:val="single" w:sz="4" w:space="1" w:color="auto"/>
          <w:left w:val="single" w:sz="4" w:space="4" w:color="auto"/>
          <w:bottom w:val="single" w:sz="4" w:space="1" w:color="auto"/>
          <w:right w:val="single" w:sz="4" w:space="4" w:color="auto"/>
        </w:pBdr>
        <w:shd w:val="clear" w:color="auto" w:fill="E7E6E6" w:themeFill="background2"/>
        <w:rPr>
          <w:rFonts w:cs="Arial"/>
          <w:b/>
        </w:rPr>
      </w:pPr>
    </w:p>
    <w:p w:rsidR="00E55E7A" w:rsidRPr="0014308B" w:rsidRDefault="00E55E7A" w:rsidP="009363D1">
      <w:pPr>
        <w:pBdr>
          <w:top w:val="single" w:sz="4" w:space="1" w:color="auto"/>
          <w:left w:val="single" w:sz="4" w:space="4" w:color="auto"/>
          <w:bottom w:val="single" w:sz="4" w:space="1" w:color="auto"/>
          <w:right w:val="single" w:sz="4" w:space="4" w:color="auto"/>
        </w:pBdr>
        <w:shd w:val="clear" w:color="auto" w:fill="E7E6E6" w:themeFill="background2"/>
        <w:rPr>
          <w:rFonts w:cs="Arial"/>
          <w:b/>
        </w:rPr>
      </w:pPr>
      <w:r w:rsidRPr="0014308B">
        <w:rPr>
          <w:rFonts w:cs="Arial"/>
          <w:b/>
        </w:rPr>
        <w:t>Resultatet av slutbesiktningen skall snarast redovisas skriftligen till parterna och innehålla uppgift om de förhållanden som besiktningsmannen anser utgöra fel. Utlåtandet skall också innehålla uppgift om förhållanden som konsumenten anser utgöra fel enligt 9, 10 eller 11 §.</w:t>
      </w:r>
    </w:p>
    <w:p w:rsidR="0014308B" w:rsidRDefault="0014308B" w:rsidP="009363D1">
      <w:pPr>
        <w:pBdr>
          <w:top w:val="single" w:sz="4" w:space="1" w:color="auto"/>
          <w:left w:val="single" w:sz="4" w:space="4" w:color="auto"/>
          <w:bottom w:val="single" w:sz="4" w:space="1" w:color="auto"/>
          <w:right w:val="single" w:sz="4" w:space="4" w:color="auto"/>
        </w:pBdr>
        <w:shd w:val="clear" w:color="auto" w:fill="E7E6E6" w:themeFill="background2"/>
        <w:rPr>
          <w:rFonts w:cs="Arial"/>
          <w:b/>
        </w:rPr>
      </w:pPr>
    </w:p>
    <w:p w:rsidR="00E55E7A" w:rsidRPr="0014308B" w:rsidRDefault="00E55E7A" w:rsidP="009363D1">
      <w:pPr>
        <w:pBdr>
          <w:top w:val="single" w:sz="4" w:space="1" w:color="auto"/>
          <w:left w:val="single" w:sz="4" w:space="4" w:color="auto"/>
          <w:bottom w:val="single" w:sz="4" w:space="1" w:color="auto"/>
          <w:right w:val="single" w:sz="4" w:space="4" w:color="auto"/>
        </w:pBdr>
        <w:shd w:val="clear" w:color="auto" w:fill="E7E6E6" w:themeFill="background2"/>
        <w:rPr>
          <w:rFonts w:cs="Arial"/>
          <w:b/>
        </w:rPr>
      </w:pPr>
      <w:r w:rsidRPr="0014308B">
        <w:rPr>
          <w:rFonts w:cs="Arial"/>
          <w:b/>
        </w:rPr>
        <w:t>Om småhusentreprenaden inte är felaktig enligt 9 § eller de konstaterade felen är av mindre betydelse, skall</w:t>
      </w:r>
      <w:r w:rsidR="0014308B">
        <w:rPr>
          <w:rFonts w:cs="Arial"/>
          <w:b/>
        </w:rPr>
        <w:t xml:space="preserve"> </w:t>
      </w:r>
      <w:r w:rsidRPr="0014308B">
        <w:rPr>
          <w:rFonts w:cs="Arial"/>
          <w:b/>
        </w:rPr>
        <w:t>besiktningsmannen godkänna entreprenaden. Om småhusentreprenaden inte godkänns och parterna inte bestämmer annat, skall en ny slutbesiktning göras vid ett senare tillfälle. Näringsidkaren skall i god tid underrätta besiktningsmannen om när en ny slutbesiktning kan göras.</w:t>
      </w:r>
    </w:p>
    <w:p w:rsidR="0014308B" w:rsidRPr="0014308B" w:rsidRDefault="0014308B" w:rsidP="009363D1">
      <w:pPr>
        <w:pBdr>
          <w:top w:val="single" w:sz="4" w:space="1" w:color="auto"/>
          <w:left w:val="single" w:sz="4" w:space="4" w:color="auto"/>
          <w:bottom w:val="single" w:sz="4" w:space="1" w:color="auto"/>
          <w:right w:val="single" w:sz="4" w:space="4" w:color="auto"/>
        </w:pBdr>
        <w:shd w:val="clear" w:color="auto" w:fill="E7E6E6" w:themeFill="background2"/>
        <w:rPr>
          <w:rFonts w:cs="Arial"/>
          <w:b/>
        </w:rPr>
      </w:pPr>
    </w:p>
    <w:p w:rsidR="00E55E7A" w:rsidRPr="0014308B" w:rsidRDefault="00E55E7A" w:rsidP="009363D1">
      <w:pPr>
        <w:pBdr>
          <w:top w:val="single" w:sz="4" w:space="1" w:color="auto"/>
          <w:left w:val="single" w:sz="4" w:space="4" w:color="auto"/>
          <w:bottom w:val="single" w:sz="4" w:space="1" w:color="auto"/>
          <w:right w:val="single" w:sz="4" w:space="4" w:color="auto"/>
        </w:pBdr>
        <w:shd w:val="clear" w:color="auto" w:fill="E7E6E6" w:themeFill="background2"/>
        <w:rPr>
          <w:rFonts w:cs="Arial"/>
          <w:b/>
        </w:rPr>
      </w:pPr>
      <w:r w:rsidRPr="0014308B">
        <w:rPr>
          <w:rFonts w:cs="Arial"/>
          <w:b/>
        </w:rPr>
        <w:t>Allmän domstol får på talan av konsumenten eller näringsidkaren pröva de frågor som besiktningsutlåtandet behandlar.</w:t>
      </w:r>
    </w:p>
    <w:p w:rsidR="00C03128" w:rsidRPr="000C782B" w:rsidRDefault="00C03128" w:rsidP="00E55E7A">
      <w:pPr>
        <w:ind w:left="142" w:hanging="142"/>
        <w:rPr>
          <w:rFonts w:cs="Arial"/>
          <w:szCs w:val="18"/>
        </w:rPr>
      </w:pPr>
    </w:p>
    <w:p w:rsidR="00E55E7A" w:rsidRDefault="00E55E7A" w:rsidP="00C03128">
      <w:pPr>
        <w:pStyle w:val="Rubrik2"/>
        <w:rPr>
          <w:rFonts w:cs="Arial"/>
          <w:i/>
        </w:rPr>
      </w:pPr>
      <w:r w:rsidRPr="000C782B">
        <w:rPr>
          <w:rFonts w:cs="Arial"/>
          <w:i/>
        </w:rPr>
        <w:t>Överbesiktning</w:t>
      </w:r>
    </w:p>
    <w:p w:rsidR="00D82000" w:rsidRPr="00D82000" w:rsidRDefault="00D82000" w:rsidP="00D82000"/>
    <w:p w:rsidR="001A7A54" w:rsidRDefault="00E55E7A" w:rsidP="00C03128">
      <w:pPr>
        <w:pStyle w:val="Hngandeindrag"/>
        <w:rPr>
          <w:rFonts w:cs="Arial"/>
        </w:rPr>
      </w:pPr>
      <w:r w:rsidRPr="000C782B">
        <w:rPr>
          <w:rFonts w:cs="Arial"/>
        </w:rPr>
        <w:t xml:space="preserve">Part får påkalla </w:t>
      </w:r>
      <w:r w:rsidRPr="000C782B">
        <w:rPr>
          <w:rFonts w:cs="Arial"/>
          <w:i/>
        </w:rPr>
        <w:t>överbesiktning</w:t>
      </w:r>
      <w:r w:rsidRPr="000C782B">
        <w:rPr>
          <w:rFonts w:cs="Arial"/>
        </w:rPr>
        <w:t xml:space="preserve"> av besiktning enligt punkt 24 och 25 i dessa bestämmelser. Genom överbesiktningen prövas de frågor som har föranlett densamma, som fråga om entreprenadens godkännande, förekomsten av fel eller ansvar för fel.</w:t>
      </w:r>
    </w:p>
    <w:p w:rsidR="00E55E7A" w:rsidRPr="000C782B" w:rsidRDefault="00E55E7A" w:rsidP="009A1B07">
      <w:pPr>
        <w:pStyle w:val="Indrag"/>
        <w:ind w:firstLine="0"/>
      </w:pPr>
      <w:r w:rsidRPr="000C782B">
        <w:t xml:space="preserve">Sådant påkallande </w:t>
      </w:r>
      <w:r w:rsidR="002661E8" w:rsidRPr="000C782B">
        <w:t>ska</w:t>
      </w:r>
      <w:r w:rsidRPr="000C782B">
        <w:t xml:space="preserve"> ske inom en månad efter det att part fått besiktningsutlåtande över den besiktning som </w:t>
      </w:r>
      <w:r w:rsidR="002661E8" w:rsidRPr="000C782B">
        <w:t>ska</w:t>
      </w:r>
      <w:r w:rsidRPr="000C782B">
        <w:t xml:space="preserve"> överprövas, om inte särskilda skäl föreligger för att förlänga tiden.</w:t>
      </w:r>
    </w:p>
    <w:p w:rsidR="00E55E7A" w:rsidRPr="000C782B" w:rsidRDefault="00E55E7A" w:rsidP="001A7A54">
      <w:pPr>
        <w:pStyle w:val="Indrag"/>
      </w:pPr>
      <w:r w:rsidRPr="000C782B">
        <w:t>Överbesiktning utförs av en person som parterna gemensamt utser.</w:t>
      </w:r>
    </w:p>
    <w:p w:rsidR="00E55E7A" w:rsidRPr="000C782B" w:rsidRDefault="00E55E7A" w:rsidP="001A7A54">
      <w:pPr>
        <w:pStyle w:val="Indrag"/>
      </w:pPr>
      <w:r w:rsidRPr="000C782B">
        <w:t>Överbesiktning ersätter den besiktning eller den del av besiktning som föranlett påkallandet.</w:t>
      </w:r>
    </w:p>
    <w:p w:rsidR="00C03128" w:rsidRPr="000C782B" w:rsidRDefault="00C03128" w:rsidP="00E55E7A">
      <w:pPr>
        <w:ind w:left="142" w:hanging="142"/>
        <w:rPr>
          <w:rFonts w:cs="Arial"/>
          <w:szCs w:val="18"/>
        </w:rPr>
      </w:pPr>
    </w:p>
    <w:p w:rsidR="00E55E7A" w:rsidRPr="000C782B" w:rsidRDefault="00E55E7A" w:rsidP="00C03128">
      <w:pPr>
        <w:pStyle w:val="Rubrik2"/>
        <w:rPr>
          <w:rFonts w:cs="Arial"/>
          <w:i/>
        </w:rPr>
      </w:pPr>
      <w:r w:rsidRPr="000C782B">
        <w:rPr>
          <w:rFonts w:cs="Arial"/>
          <w:i/>
        </w:rPr>
        <w:t>Besiktningsman</w:t>
      </w:r>
    </w:p>
    <w:p w:rsidR="00E55E7A" w:rsidRPr="000C782B" w:rsidRDefault="00E55E7A" w:rsidP="00E55E7A">
      <w:pPr>
        <w:ind w:left="142" w:hanging="142"/>
        <w:rPr>
          <w:rFonts w:cs="Arial"/>
          <w:szCs w:val="18"/>
        </w:rPr>
      </w:pPr>
      <w:r w:rsidRPr="000C782B">
        <w:rPr>
          <w:rFonts w:cs="Arial"/>
          <w:szCs w:val="18"/>
        </w:rPr>
        <w:t xml:space="preserve">55 § </w:t>
      </w:r>
      <w:r w:rsidRPr="000C782B">
        <w:rPr>
          <w:rFonts w:cs="Arial"/>
          <w:i/>
          <w:szCs w:val="18"/>
        </w:rPr>
        <w:t>konsumenttjänst</w:t>
      </w:r>
      <w:r w:rsidR="00C03128" w:rsidRPr="000C782B">
        <w:rPr>
          <w:rFonts w:cs="Arial"/>
          <w:i/>
          <w:szCs w:val="18"/>
        </w:rPr>
        <w:t>lagen</w:t>
      </w:r>
    </w:p>
    <w:p w:rsidR="00C03128" w:rsidRPr="000C782B" w:rsidRDefault="00C03128" w:rsidP="00E55E7A">
      <w:pPr>
        <w:ind w:left="142" w:hanging="142"/>
        <w:rPr>
          <w:rFonts w:cs="Arial"/>
          <w:szCs w:val="18"/>
        </w:rPr>
      </w:pPr>
    </w:p>
    <w:p w:rsidR="00E55E7A" w:rsidRPr="000C782B" w:rsidRDefault="00E55E7A" w:rsidP="00C03128">
      <w:pPr>
        <w:pStyle w:val="Hngandeindrag"/>
        <w:rPr>
          <w:rFonts w:cs="Arial"/>
        </w:rPr>
      </w:pPr>
      <w:r w:rsidRPr="000C782B">
        <w:rPr>
          <w:rFonts w:cs="Arial"/>
        </w:rPr>
        <w:t xml:space="preserve">Besiktning enligt punkt 24 i dessa bestämmelser utförs av en person som utses av beställaren eller av parterna gemensamt. En sådan besiktningsman och </w:t>
      </w:r>
      <w:r w:rsidRPr="000C782B">
        <w:rPr>
          <w:rFonts w:cs="Arial"/>
        </w:rPr>
        <w:lastRenderedPageBreak/>
        <w:t xml:space="preserve">besiktningsman som parterna gemensamt utsett för besiktning enligt punkt 26 i dessa bestämmelser </w:t>
      </w:r>
      <w:r w:rsidR="002661E8" w:rsidRPr="000C782B">
        <w:rPr>
          <w:rFonts w:cs="Arial"/>
        </w:rPr>
        <w:t>ska</w:t>
      </w:r>
      <w:r w:rsidRPr="000C782B">
        <w:rPr>
          <w:rFonts w:cs="Arial"/>
        </w:rPr>
        <w:t xml:space="preserve"> ha den erfarenhet och kunskap som krävs för uppdraget och </w:t>
      </w:r>
      <w:r w:rsidR="002661E8" w:rsidRPr="000C782B">
        <w:rPr>
          <w:rFonts w:cs="Arial"/>
        </w:rPr>
        <w:t>ska</w:t>
      </w:r>
      <w:r w:rsidRPr="000C782B">
        <w:rPr>
          <w:rFonts w:cs="Arial"/>
        </w:rPr>
        <w:t xml:space="preserve"> utföra sitt uppdrag med opartiskhet och självständighet.</w:t>
      </w:r>
    </w:p>
    <w:p w:rsidR="00C03128" w:rsidRPr="000C782B" w:rsidRDefault="00C03128" w:rsidP="00E55E7A">
      <w:pPr>
        <w:ind w:left="142" w:hanging="142"/>
        <w:rPr>
          <w:rFonts w:cs="Arial"/>
          <w:szCs w:val="18"/>
        </w:rPr>
      </w:pPr>
    </w:p>
    <w:p w:rsidR="00E55E7A" w:rsidRPr="000C782B" w:rsidRDefault="00E55E7A" w:rsidP="00C03128">
      <w:pPr>
        <w:pStyle w:val="Rubrik2"/>
        <w:rPr>
          <w:rFonts w:cs="Arial"/>
          <w:i/>
        </w:rPr>
      </w:pPr>
      <w:r w:rsidRPr="000C782B">
        <w:rPr>
          <w:rFonts w:cs="Arial"/>
          <w:i/>
        </w:rPr>
        <w:t>Ersättning till besiktningsman</w:t>
      </w:r>
    </w:p>
    <w:p w:rsidR="00E55E7A" w:rsidRPr="000C782B" w:rsidRDefault="00C03128" w:rsidP="00E55E7A">
      <w:pPr>
        <w:ind w:left="142" w:hanging="142"/>
        <w:rPr>
          <w:rFonts w:cs="Arial"/>
          <w:szCs w:val="18"/>
        </w:rPr>
      </w:pPr>
      <w:r w:rsidRPr="000C782B">
        <w:rPr>
          <w:rFonts w:cs="Arial"/>
          <w:szCs w:val="18"/>
        </w:rPr>
        <w:t xml:space="preserve">57 § </w:t>
      </w:r>
      <w:r w:rsidRPr="000C782B">
        <w:rPr>
          <w:rFonts w:cs="Arial"/>
          <w:i/>
          <w:szCs w:val="18"/>
        </w:rPr>
        <w:t>konsumenttjänstlagen</w:t>
      </w:r>
    </w:p>
    <w:p w:rsidR="00C03128" w:rsidRPr="000C782B" w:rsidRDefault="00C03128" w:rsidP="00E55E7A">
      <w:pPr>
        <w:ind w:left="142" w:hanging="142"/>
        <w:rPr>
          <w:rFonts w:cs="Arial"/>
          <w:szCs w:val="18"/>
        </w:rPr>
      </w:pPr>
    </w:p>
    <w:p w:rsidR="00E55E7A" w:rsidRPr="000C782B" w:rsidRDefault="00E55E7A" w:rsidP="00C03128">
      <w:pPr>
        <w:pStyle w:val="Hngandeindrag"/>
        <w:rPr>
          <w:rFonts w:cs="Arial"/>
        </w:rPr>
      </w:pPr>
      <w:r w:rsidRPr="000C782B">
        <w:rPr>
          <w:rFonts w:cs="Arial"/>
        </w:rPr>
        <w:t>Om inte annat överensko</w:t>
      </w:r>
      <w:r w:rsidR="00C03128" w:rsidRPr="000C782B">
        <w:rPr>
          <w:rFonts w:cs="Arial"/>
        </w:rPr>
        <w:t xml:space="preserve">mmits betalas ersättningen till </w:t>
      </w:r>
      <w:r w:rsidRPr="000C782B">
        <w:rPr>
          <w:rFonts w:cs="Arial"/>
        </w:rPr>
        <w:t>besiktningsman enligt följande:</w:t>
      </w:r>
    </w:p>
    <w:p w:rsidR="0014308B" w:rsidRDefault="00E55E7A" w:rsidP="009A1B07">
      <w:pPr>
        <w:pStyle w:val="Indrag"/>
        <w:ind w:firstLine="0"/>
      </w:pPr>
      <w:r w:rsidRPr="006A3634">
        <w:rPr>
          <w:i/>
        </w:rPr>
        <w:t>Förbesiktning och § 59-besiktning</w:t>
      </w:r>
      <w:r w:rsidRPr="000C782B">
        <w:t xml:space="preserve">: Av påkallande part. </w:t>
      </w:r>
    </w:p>
    <w:p w:rsidR="00E55E7A" w:rsidRPr="000C782B" w:rsidRDefault="00E55E7A" w:rsidP="009A1B07">
      <w:pPr>
        <w:pStyle w:val="Indrag"/>
        <w:ind w:firstLine="0"/>
      </w:pPr>
      <w:r w:rsidRPr="006A3634">
        <w:rPr>
          <w:i/>
        </w:rPr>
        <w:t>Efterbesiktning</w:t>
      </w:r>
      <w:r w:rsidRPr="000C782B">
        <w:t xml:space="preserve">: Av entreprenören om fel i större omfattning kvarstår vid efterbesiktningen och i annat fall av beställaren. </w:t>
      </w:r>
      <w:r w:rsidR="00C03128" w:rsidRPr="000C782B">
        <w:br/>
      </w:r>
      <w:r w:rsidRPr="006A3634">
        <w:rPr>
          <w:i/>
        </w:rPr>
        <w:t>Slutbesiktning och kompletterande slutbesiktning</w:t>
      </w:r>
      <w:r w:rsidRPr="000C782B">
        <w:t xml:space="preserve">: Av beställaren. </w:t>
      </w:r>
      <w:r w:rsidR="00C03128" w:rsidRPr="000C782B">
        <w:br/>
      </w:r>
      <w:r w:rsidRPr="006A3634">
        <w:rPr>
          <w:i/>
        </w:rPr>
        <w:t>Ny slutbesiktning</w:t>
      </w:r>
      <w:r w:rsidRPr="000C782B">
        <w:t>: Entreprenören svarar för den del av ersättningen som hänför sig till den nya slutbesiktningen.</w:t>
      </w:r>
    </w:p>
    <w:p w:rsidR="00E55E7A" w:rsidRPr="000C782B" w:rsidRDefault="00E55E7A" w:rsidP="009A1B07">
      <w:pPr>
        <w:pStyle w:val="Indrag"/>
        <w:ind w:firstLine="0"/>
      </w:pPr>
      <w:r w:rsidRPr="006A3634">
        <w:rPr>
          <w:i/>
        </w:rPr>
        <w:t>Överbesiktning och särskild besiktning</w:t>
      </w:r>
      <w:r w:rsidRPr="000C782B">
        <w:t xml:space="preserve">: Med hänsyn till utgången </w:t>
      </w:r>
      <w:r w:rsidR="002661E8" w:rsidRPr="000C782B">
        <w:t>ska</w:t>
      </w:r>
      <w:r w:rsidRPr="000C782B">
        <w:t xml:space="preserve"> besiktningsman besluta hur ersättningen </w:t>
      </w:r>
      <w:r w:rsidR="002661E8" w:rsidRPr="000C782B">
        <w:t>ska</w:t>
      </w:r>
      <w:r w:rsidRPr="000C782B">
        <w:t xml:space="preserve"> fördelas mellan parterna.</w:t>
      </w:r>
    </w:p>
    <w:p w:rsidR="00C03128" w:rsidRPr="000C782B" w:rsidRDefault="00C03128" w:rsidP="00E55E7A">
      <w:pPr>
        <w:ind w:left="142" w:hanging="142"/>
        <w:rPr>
          <w:rFonts w:cs="Arial"/>
          <w:szCs w:val="18"/>
        </w:rPr>
      </w:pPr>
    </w:p>
    <w:p w:rsidR="00E55E7A" w:rsidRPr="000C782B" w:rsidRDefault="00E55E7A" w:rsidP="00C03128">
      <w:pPr>
        <w:pStyle w:val="Rubrik2"/>
        <w:rPr>
          <w:rFonts w:cs="Arial"/>
        </w:rPr>
      </w:pPr>
      <w:r w:rsidRPr="000C782B">
        <w:rPr>
          <w:rFonts w:cs="Arial"/>
        </w:rPr>
        <w:t>Entreprenörens försäkringar</w:t>
      </w:r>
    </w:p>
    <w:p w:rsidR="00C03128" w:rsidRPr="000C782B" w:rsidRDefault="00C03128" w:rsidP="00E55E7A">
      <w:pPr>
        <w:ind w:left="142" w:hanging="142"/>
        <w:rPr>
          <w:rFonts w:cs="Arial"/>
          <w:szCs w:val="18"/>
        </w:rPr>
      </w:pPr>
    </w:p>
    <w:p w:rsidR="00C62FF3" w:rsidRDefault="00E55E7A" w:rsidP="0008111C">
      <w:pPr>
        <w:pStyle w:val="Hngandeindrag"/>
        <w:rPr>
          <w:rFonts w:cs="Arial"/>
        </w:rPr>
      </w:pPr>
      <w:r w:rsidRPr="000C782B">
        <w:rPr>
          <w:rFonts w:cs="Arial"/>
        </w:rPr>
        <w:t xml:space="preserve">Entreprenören </w:t>
      </w:r>
      <w:r w:rsidR="002661E8" w:rsidRPr="000C782B">
        <w:rPr>
          <w:rFonts w:cs="Arial"/>
        </w:rPr>
        <w:t>ska</w:t>
      </w:r>
      <w:r w:rsidRPr="000C782B">
        <w:rPr>
          <w:rFonts w:cs="Arial"/>
        </w:rPr>
        <w:t xml:space="preserve"> ha allriskförsäkring för skador på entreprenaden. Beställaren </w:t>
      </w:r>
      <w:r w:rsidR="002661E8" w:rsidRPr="000C782B">
        <w:rPr>
          <w:rFonts w:cs="Arial"/>
        </w:rPr>
        <w:t>ska</w:t>
      </w:r>
      <w:r w:rsidRPr="000C782B">
        <w:rPr>
          <w:rFonts w:cs="Arial"/>
        </w:rPr>
        <w:t xml:space="preserve"> vara medförsäkrad. Försäkringen </w:t>
      </w:r>
      <w:r w:rsidR="002661E8" w:rsidRPr="000C782B">
        <w:rPr>
          <w:rFonts w:cs="Arial"/>
        </w:rPr>
        <w:t>ska</w:t>
      </w:r>
      <w:r w:rsidRPr="000C782B">
        <w:rPr>
          <w:rFonts w:cs="Arial"/>
        </w:rPr>
        <w:t xml:space="preserve"> gälla under entreprenadtiden och under två år efter entreprenadens godkännande såvitt gäller skador för vil</w:t>
      </w:r>
      <w:r w:rsidR="00C62FF3">
        <w:rPr>
          <w:rFonts w:cs="Arial"/>
        </w:rPr>
        <w:t>ka entreprenören ansvarar.</w:t>
      </w:r>
    </w:p>
    <w:p w:rsidR="00E55E7A" w:rsidRPr="000C782B" w:rsidRDefault="00E55E7A" w:rsidP="009A1B07">
      <w:pPr>
        <w:pStyle w:val="Indrag"/>
        <w:ind w:firstLine="0"/>
      </w:pPr>
      <w:r w:rsidRPr="000C782B">
        <w:t xml:space="preserve">Försäkringsbeloppet </w:t>
      </w:r>
      <w:r w:rsidR="002661E8" w:rsidRPr="000C782B">
        <w:t>ska</w:t>
      </w:r>
      <w:r w:rsidRPr="000C782B">
        <w:t xml:space="preserve"> motsvara återanskaffningsvärdet av entreprenaden jämte material, varor och arbete som beställaren tillhandahåller. </w:t>
      </w:r>
      <w:r w:rsidR="00736FD9" w:rsidRPr="00736FD9">
        <w:t>Självrisken ska högst vara ett prisbasbelopp enligt socialförsäkringsbalken (2010:110)</w:t>
      </w:r>
    </w:p>
    <w:p w:rsidR="00E55E7A" w:rsidRPr="000C782B" w:rsidRDefault="00E55E7A" w:rsidP="00C62FF3">
      <w:pPr>
        <w:pStyle w:val="Indrag"/>
      </w:pPr>
      <w:r w:rsidRPr="000C782B">
        <w:t xml:space="preserve">Entreprenören </w:t>
      </w:r>
      <w:r w:rsidR="002661E8" w:rsidRPr="000C782B">
        <w:t>ska</w:t>
      </w:r>
      <w:r w:rsidRPr="000C782B">
        <w:t xml:space="preserve"> vidare ha ansvarsförsäkring för entreprenadverksamhet under entreprenadtiden och under två år efter entreprenadens godkännande. Försäkringsbeloppet </w:t>
      </w:r>
      <w:r w:rsidR="002661E8" w:rsidRPr="000C782B">
        <w:t>ska</w:t>
      </w:r>
      <w:r w:rsidRPr="000C782B">
        <w:t xml:space="preserve"> lägst vara 200 prisbasbelopp. Självrisken </w:t>
      </w:r>
      <w:r w:rsidR="002661E8" w:rsidRPr="000C782B">
        <w:t>ska</w:t>
      </w:r>
      <w:r w:rsidRPr="000C782B">
        <w:t xml:space="preserve"> högst vara ett prisbasbelopp.</w:t>
      </w:r>
    </w:p>
    <w:p w:rsidR="00E55E7A" w:rsidRPr="000C782B" w:rsidRDefault="00E55E7A" w:rsidP="00C62FF3">
      <w:pPr>
        <w:pStyle w:val="Indrag"/>
      </w:pPr>
      <w:r w:rsidRPr="000C782B">
        <w:t>Med basbelopp förstås prisbasbeloppet vid tiden för entreprenadavtalets ingående.</w:t>
      </w:r>
    </w:p>
    <w:p w:rsidR="00E55E7A" w:rsidRPr="000C782B" w:rsidRDefault="00E55E7A" w:rsidP="00C62FF3">
      <w:pPr>
        <w:pStyle w:val="Indrag"/>
      </w:pPr>
      <w:r w:rsidRPr="000C782B">
        <w:t xml:space="preserve">Entreprenören </w:t>
      </w:r>
      <w:r w:rsidR="002661E8" w:rsidRPr="000C782B">
        <w:t>ska</w:t>
      </w:r>
      <w:r w:rsidRPr="000C782B">
        <w:t xml:space="preserve"> </w:t>
      </w:r>
      <w:proofErr w:type="gramStart"/>
      <w:r w:rsidRPr="000C782B">
        <w:t>tillställa</w:t>
      </w:r>
      <w:proofErr w:type="gramEnd"/>
      <w:r w:rsidRPr="000C782B">
        <w:t xml:space="preserve"> beställaren bevis om att överenskomna försäkringar finns. Om entreprenören underlåter detta och rättelse inte sker, får beställaren på entreprenörens bekostnad själv teckna försäkring.</w:t>
      </w:r>
    </w:p>
    <w:p w:rsidR="0008111C" w:rsidRDefault="00E55E7A" w:rsidP="00C62FF3">
      <w:pPr>
        <w:pStyle w:val="Indrag"/>
      </w:pPr>
      <w:r w:rsidRPr="000C782B">
        <w:t>Vid skada åligger det part a</w:t>
      </w:r>
      <w:r w:rsidR="0008111C" w:rsidRPr="000C782B">
        <w:t>tt utnyttja avtalad försäkring.</w:t>
      </w:r>
    </w:p>
    <w:p w:rsidR="00D82000" w:rsidRPr="000C782B" w:rsidRDefault="00D82000" w:rsidP="0008111C">
      <w:pPr>
        <w:pStyle w:val="Hngandeindrag"/>
        <w:numPr>
          <w:ilvl w:val="0"/>
          <w:numId w:val="0"/>
        </w:numPr>
        <w:ind w:left="284"/>
        <w:rPr>
          <w:rFonts w:cs="Arial"/>
        </w:rPr>
      </w:pPr>
    </w:p>
    <w:p w:rsidR="00E55E7A" w:rsidRPr="000C782B" w:rsidRDefault="00E55E7A" w:rsidP="0008111C">
      <w:pPr>
        <w:pStyle w:val="Hngandeindrag"/>
        <w:rPr>
          <w:rFonts w:cs="Arial"/>
        </w:rPr>
      </w:pPr>
      <w:r w:rsidRPr="000C782B">
        <w:rPr>
          <w:rFonts w:cs="Arial"/>
        </w:rPr>
        <w:t xml:space="preserve">I lagen (2014:227) om färdigställandeskydd finns bestämmelser om färdigställandeskydd. Beställaren ska se till att det finns färdigställandeskydd om det krävs enligt nämnda lag. Parterna ska avtala om vem som ska teckna färdigställandeskyddet. </w:t>
      </w:r>
    </w:p>
    <w:p w:rsidR="0008111C" w:rsidRPr="000C782B" w:rsidRDefault="0008111C" w:rsidP="00E55E7A">
      <w:pPr>
        <w:ind w:left="142" w:hanging="142"/>
        <w:rPr>
          <w:rFonts w:cs="Arial"/>
          <w:szCs w:val="18"/>
        </w:rPr>
      </w:pPr>
    </w:p>
    <w:p w:rsidR="00E55E7A" w:rsidRPr="000C782B" w:rsidRDefault="00E55E7A" w:rsidP="0008111C">
      <w:pPr>
        <w:pStyle w:val="Rubrik2"/>
        <w:rPr>
          <w:rFonts w:cs="Arial"/>
        </w:rPr>
      </w:pPr>
      <w:r w:rsidRPr="000C782B">
        <w:rPr>
          <w:rFonts w:cs="Arial"/>
        </w:rPr>
        <w:t>Tvistlösning</w:t>
      </w:r>
    </w:p>
    <w:p w:rsidR="0008111C" w:rsidRPr="000C782B" w:rsidRDefault="0008111C" w:rsidP="00E55E7A">
      <w:pPr>
        <w:ind w:left="142" w:hanging="142"/>
        <w:rPr>
          <w:rFonts w:cs="Arial"/>
          <w:szCs w:val="18"/>
        </w:rPr>
      </w:pPr>
    </w:p>
    <w:p w:rsidR="007639E4" w:rsidRPr="00D82000" w:rsidRDefault="00E55E7A" w:rsidP="00D82000">
      <w:pPr>
        <w:pStyle w:val="Hngandeindrag"/>
        <w:rPr>
          <w:rFonts w:cs="Arial"/>
        </w:rPr>
      </w:pPr>
      <w:r w:rsidRPr="000C782B">
        <w:rPr>
          <w:rFonts w:cs="Arial"/>
        </w:rPr>
        <w:t>Tvist avgörs av allmän domstol. Beställaren (konsumenten) kan också anmäla tvister till Allmänna reklamations</w:t>
      </w:r>
      <w:r w:rsidR="00774253" w:rsidRPr="000C782B">
        <w:rPr>
          <w:rFonts w:cs="Arial"/>
        </w:rPr>
        <w:softHyphen/>
      </w:r>
      <w:r w:rsidRPr="000C782B">
        <w:rPr>
          <w:rFonts w:cs="Arial"/>
        </w:rPr>
        <w:t>nämnden (www.arn.se), Box 174, 101 23 Stockholm. Konsumenter kan även få vägledning av hemkommunens konsumentvägledare eller Hallå konsument.</w:t>
      </w:r>
    </w:p>
    <w:sectPr w:rsidR="007639E4" w:rsidRPr="00D82000" w:rsidSect="003407A1">
      <w:type w:val="continuous"/>
      <w:pgSz w:w="11906" w:h="16838"/>
      <w:pgMar w:top="709" w:right="991" w:bottom="1418" w:left="993" w:header="708" w:footer="366"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B5A" w:rsidRDefault="001F7B5A" w:rsidP="00C979E1">
      <w:r>
        <w:separator/>
      </w:r>
    </w:p>
  </w:endnote>
  <w:endnote w:type="continuationSeparator" w:id="0">
    <w:p w:rsidR="001F7B5A" w:rsidRDefault="001F7B5A" w:rsidP="00C97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9E1" w:rsidRDefault="003407A1" w:rsidP="00C979E1">
    <w:pPr>
      <w:pStyle w:val="Sidfot"/>
    </w:pPr>
    <w:r>
      <w:rPr>
        <w:noProof/>
        <w:lang w:eastAsia="sv-SE"/>
      </w:rPr>
      <mc:AlternateContent>
        <mc:Choice Requires="wps">
          <w:drawing>
            <wp:anchor distT="0" distB="0" distL="114300" distR="114300" simplePos="0" relativeHeight="251659264" behindDoc="0" locked="0" layoutInCell="1" allowOverlap="1" wp14:anchorId="4972043F" wp14:editId="3619B97B">
              <wp:simplePos x="0" y="0"/>
              <wp:positionH relativeFrom="column">
                <wp:posOffset>7619</wp:posOffset>
              </wp:positionH>
              <wp:positionV relativeFrom="paragraph">
                <wp:posOffset>112395</wp:posOffset>
              </wp:positionV>
              <wp:extent cx="6296025" cy="0"/>
              <wp:effectExtent l="0" t="0" r="28575" b="19050"/>
              <wp:wrapNone/>
              <wp:docPr id="1" name="Rak koppling 1"/>
              <wp:cNvGraphicFramePr/>
              <a:graphic xmlns:a="http://schemas.openxmlformats.org/drawingml/2006/main">
                <a:graphicData uri="http://schemas.microsoft.com/office/word/2010/wordprocessingShape">
                  <wps:wsp>
                    <wps:cNvCnPr/>
                    <wps:spPr>
                      <a:xfrm>
                        <a:off x="0" y="0"/>
                        <a:ext cx="629602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koppli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8.85pt" to="496.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" strokecolor="black [3213]" strokeweight=".25pt">
              <v:stroke joinstyle="miter"/>
            </v:line>
          </w:pict>
        </mc:Fallback>
      </mc:AlternateContent>
    </w:r>
  </w:p>
  <w:sdt>
    <w:sdtPr>
      <w:id w:val="-2049754586"/>
      <w:docPartObj>
        <w:docPartGallery w:val="Page Numbers (Bottom of Page)"/>
        <w:docPartUnique/>
      </w:docPartObj>
    </w:sdtPr>
    <w:sdtEndPr>
      <w:rPr>
        <w:sz w:val="14"/>
      </w:rPr>
    </w:sdtEndPr>
    <w:sdtContent>
      <w:p w:rsidR="00C979E1" w:rsidRPr="00736FD9" w:rsidRDefault="00C979E1" w:rsidP="003407A1">
        <w:pPr>
          <w:spacing w:before="81"/>
          <w:ind w:right="82"/>
          <w:rPr>
            <w:sz w:val="14"/>
            <w:szCs w:val="14"/>
          </w:rPr>
        </w:pPr>
        <w:r w:rsidRPr="00736FD9">
          <w:rPr>
            <w:spacing w:val="-1"/>
            <w:sz w:val="14"/>
            <w:szCs w:val="14"/>
          </w:rPr>
          <w:t>Framtaget</w:t>
        </w:r>
        <w:r w:rsidRPr="00736FD9">
          <w:rPr>
            <w:spacing w:val="4"/>
            <w:sz w:val="14"/>
            <w:szCs w:val="14"/>
          </w:rPr>
          <w:t xml:space="preserve"> </w:t>
        </w:r>
        <w:r w:rsidRPr="00736FD9">
          <w:rPr>
            <w:spacing w:val="-1"/>
            <w:sz w:val="14"/>
            <w:szCs w:val="14"/>
          </w:rPr>
          <w:t>av</w:t>
        </w:r>
        <w:r w:rsidRPr="00736FD9">
          <w:rPr>
            <w:spacing w:val="3"/>
            <w:sz w:val="14"/>
            <w:szCs w:val="14"/>
          </w:rPr>
          <w:t xml:space="preserve"> </w:t>
        </w:r>
        <w:r w:rsidRPr="00736FD9">
          <w:rPr>
            <w:spacing w:val="-1"/>
            <w:sz w:val="14"/>
            <w:szCs w:val="14"/>
          </w:rPr>
          <w:t>Konsumentverket,</w:t>
        </w:r>
        <w:r w:rsidRPr="00736FD9">
          <w:rPr>
            <w:spacing w:val="1"/>
            <w:sz w:val="14"/>
            <w:szCs w:val="14"/>
          </w:rPr>
          <w:t xml:space="preserve"> </w:t>
        </w:r>
        <w:r w:rsidRPr="00736FD9">
          <w:rPr>
            <w:spacing w:val="-1"/>
            <w:sz w:val="14"/>
            <w:szCs w:val="14"/>
          </w:rPr>
          <w:t>Villaägarnas</w:t>
        </w:r>
        <w:r w:rsidRPr="00736FD9">
          <w:rPr>
            <w:spacing w:val="2"/>
            <w:sz w:val="14"/>
            <w:szCs w:val="14"/>
          </w:rPr>
          <w:t xml:space="preserve"> </w:t>
        </w:r>
        <w:r w:rsidRPr="00736FD9">
          <w:rPr>
            <w:sz w:val="14"/>
            <w:szCs w:val="14"/>
          </w:rPr>
          <w:t>Riksförbund,</w:t>
        </w:r>
        <w:r w:rsidRPr="00736FD9">
          <w:rPr>
            <w:spacing w:val="1"/>
            <w:sz w:val="14"/>
            <w:szCs w:val="14"/>
          </w:rPr>
          <w:t xml:space="preserve"> </w:t>
        </w:r>
        <w:r w:rsidRPr="00736FD9">
          <w:rPr>
            <w:sz w:val="14"/>
            <w:szCs w:val="14"/>
          </w:rPr>
          <w:t>Sveriges</w:t>
        </w:r>
        <w:r w:rsidRPr="00736FD9">
          <w:rPr>
            <w:spacing w:val="2"/>
            <w:sz w:val="14"/>
            <w:szCs w:val="14"/>
          </w:rPr>
          <w:t xml:space="preserve"> </w:t>
        </w:r>
        <w:r w:rsidRPr="00736FD9">
          <w:rPr>
            <w:sz w:val="14"/>
            <w:szCs w:val="14"/>
          </w:rPr>
          <w:t xml:space="preserve">Byggindustrier, </w:t>
        </w:r>
        <w:r w:rsidRPr="00736FD9">
          <w:rPr>
            <w:spacing w:val="-1"/>
            <w:sz w:val="14"/>
            <w:szCs w:val="14"/>
          </w:rPr>
          <w:t>G</w:t>
        </w:r>
        <w:r w:rsidR="0014308B" w:rsidRPr="00736FD9">
          <w:rPr>
            <w:spacing w:val="-1"/>
            <w:sz w:val="14"/>
            <w:szCs w:val="14"/>
          </w:rPr>
          <w:t>ar-Bo</w:t>
        </w:r>
        <w:r w:rsidRPr="00736FD9">
          <w:rPr>
            <w:spacing w:val="4"/>
            <w:sz w:val="14"/>
            <w:szCs w:val="14"/>
          </w:rPr>
          <w:t xml:space="preserve"> </w:t>
        </w:r>
        <w:r w:rsidRPr="00736FD9">
          <w:rPr>
            <w:spacing w:val="-1"/>
            <w:sz w:val="14"/>
            <w:szCs w:val="14"/>
          </w:rPr>
          <w:t>F</w:t>
        </w:r>
        <w:r w:rsidR="0014308B" w:rsidRPr="00736FD9">
          <w:rPr>
            <w:spacing w:val="-1"/>
            <w:sz w:val="14"/>
            <w:szCs w:val="14"/>
          </w:rPr>
          <w:t>örsäkring</w:t>
        </w:r>
        <w:r w:rsidR="003407A1" w:rsidRPr="00736FD9">
          <w:rPr>
            <w:spacing w:val="-1"/>
            <w:sz w:val="14"/>
            <w:szCs w:val="14"/>
          </w:rPr>
          <w:t xml:space="preserve"> AB</w:t>
        </w:r>
        <w:r w:rsidRPr="00736FD9">
          <w:rPr>
            <w:spacing w:val="-4"/>
            <w:sz w:val="14"/>
            <w:szCs w:val="14"/>
          </w:rPr>
          <w:t xml:space="preserve"> </w:t>
        </w:r>
        <w:r w:rsidRPr="00736FD9">
          <w:rPr>
            <w:spacing w:val="-4"/>
            <w:sz w:val="14"/>
            <w:szCs w:val="14"/>
          </w:rPr>
          <w:br/>
        </w:r>
        <w:r w:rsidRPr="00736FD9">
          <w:rPr>
            <w:sz w:val="14"/>
            <w:szCs w:val="14"/>
          </w:rPr>
          <w:t>och</w:t>
        </w:r>
        <w:r w:rsidRPr="00736FD9">
          <w:rPr>
            <w:spacing w:val="-8"/>
            <w:sz w:val="14"/>
            <w:szCs w:val="14"/>
          </w:rPr>
          <w:t xml:space="preserve"> </w:t>
        </w:r>
        <w:r w:rsidRPr="00736FD9">
          <w:rPr>
            <w:sz w:val="14"/>
            <w:szCs w:val="14"/>
          </w:rPr>
          <w:t>Trä</w:t>
        </w:r>
        <w:r w:rsidRPr="00736FD9">
          <w:rPr>
            <w:spacing w:val="-4"/>
            <w:sz w:val="14"/>
            <w:szCs w:val="14"/>
          </w:rPr>
          <w:t xml:space="preserve"> </w:t>
        </w:r>
        <w:r w:rsidRPr="00736FD9">
          <w:rPr>
            <w:spacing w:val="-1"/>
            <w:sz w:val="14"/>
            <w:szCs w:val="14"/>
          </w:rPr>
          <w:t>och</w:t>
        </w:r>
        <w:r w:rsidRPr="00736FD9">
          <w:rPr>
            <w:spacing w:val="-3"/>
            <w:sz w:val="14"/>
            <w:szCs w:val="14"/>
          </w:rPr>
          <w:t xml:space="preserve"> </w:t>
        </w:r>
        <w:r w:rsidRPr="00736FD9">
          <w:rPr>
            <w:spacing w:val="-1"/>
            <w:sz w:val="14"/>
            <w:szCs w:val="14"/>
          </w:rPr>
          <w:t>Möbelföretagen</w:t>
        </w:r>
        <w:r w:rsidRPr="00736FD9">
          <w:rPr>
            <w:spacing w:val="-5"/>
            <w:sz w:val="14"/>
            <w:szCs w:val="14"/>
          </w:rPr>
          <w:t xml:space="preserve"> </w:t>
        </w:r>
        <w:r w:rsidR="00736FD9">
          <w:rPr>
            <w:sz w:val="14"/>
            <w:szCs w:val="14"/>
          </w:rPr>
          <w:t>(TMF)</w:t>
        </w:r>
        <w:r w:rsidR="003407A1" w:rsidRPr="00736FD9">
          <w:rPr>
            <w:sz w:val="14"/>
            <w:szCs w:val="14"/>
          </w:rPr>
          <w:t xml:space="preserve"> </w:t>
        </w:r>
        <w:r w:rsidR="00736FD9" w:rsidRPr="00736FD9">
          <w:rPr>
            <w:sz w:val="14"/>
            <w:szCs w:val="14"/>
          </w:rPr>
          <w:t>(</w:t>
        </w:r>
        <w:proofErr w:type="gramStart"/>
        <w:r w:rsidR="00736FD9" w:rsidRPr="00736FD9">
          <w:rPr>
            <w:sz w:val="14"/>
            <w:szCs w:val="14"/>
          </w:rPr>
          <w:t>2018.6</w:t>
        </w:r>
        <w:proofErr w:type="gramEnd"/>
        <w:r w:rsidR="00736FD9" w:rsidRPr="00736FD9">
          <w:rPr>
            <w:sz w:val="14"/>
            <w:szCs w:val="14"/>
          </w:rPr>
          <w:t>)</w:t>
        </w:r>
        <w:r w:rsidR="00736FD9">
          <w:rPr>
            <w:sz w:val="14"/>
            <w:szCs w:val="14"/>
          </w:rPr>
          <w:t>.</w:t>
        </w:r>
        <w:r w:rsidRPr="00736FD9">
          <w:rPr>
            <w:i/>
            <w:spacing w:val="-1"/>
            <w:sz w:val="14"/>
            <w:szCs w:val="14"/>
          </w:rPr>
          <w:t>Detta</w:t>
        </w:r>
        <w:r w:rsidRPr="00736FD9">
          <w:rPr>
            <w:i/>
            <w:spacing w:val="-4"/>
            <w:sz w:val="14"/>
            <w:szCs w:val="14"/>
          </w:rPr>
          <w:t xml:space="preserve"> </w:t>
        </w:r>
        <w:r w:rsidRPr="00736FD9">
          <w:rPr>
            <w:i/>
            <w:sz w:val="14"/>
            <w:szCs w:val="14"/>
          </w:rPr>
          <w:t>dokument</w:t>
        </w:r>
        <w:r w:rsidRPr="00736FD9">
          <w:rPr>
            <w:i/>
            <w:spacing w:val="-6"/>
            <w:sz w:val="14"/>
            <w:szCs w:val="14"/>
          </w:rPr>
          <w:t xml:space="preserve"> </w:t>
        </w:r>
        <w:r w:rsidRPr="00736FD9">
          <w:rPr>
            <w:i/>
            <w:sz w:val="14"/>
            <w:szCs w:val="14"/>
          </w:rPr>
          <w:t>är</w:t>
        </w:r>
        <w:r w:rsidRPr="00736FD9">
          <w:rPr>
            <w:i/>
            <w:spacing w:val="-3"/>
            <w:sz w:val="14"/>
            <w:szCs w:val="14"/>
          </w:rPr>
          <w:t xml:space="preserve"> </w:t>
        </w:r>
        <w:r w:rsidRPr="00736FD9">
          <w:rPr>
            <w:i/>
            <w:spacing w:val="-1"/>
            <w:sz w:val="14"/>
            <w:szCs w:val="14"/>
          </w:rPr>
          <w:t>upphovsrättsligt</w:t>
        </w:r>
        <w:r w:rsidRPr="00736FD9">
          <w:rPr>
            <w:i/>
            <w:spacing w:val="-7"/>
            <w:sz w:val="14"/>
            <w:szCs w:val="14"/>
          </w:rPr>
          <w:t xml:space="preserve"> </w:t>
        </w:r>
        <w:r w:rsidRPr="00736FD9">
          <w:rPr>
            <w:i/>
            <w:sz w:val="14"/>
            <w:szCs w:val="14"/>
          </w:rPr>
          <w:t>skyddat</w:t>
        </w:r>
        <w:r w:rsidRPr="00736FD9">
          <w:rPr>
            <w:i/>
            <w:spacing w:val="-5"/>
            <w:sz w:val="14"/>
            <w:szCs w:val="14"/>
          </w:rPr>
          <w:t xml:space="preserve"> </w:t>
        </w:r>
        <w:r w:rsidRPr="00736FD9">
          <w:rPr>
            <w:i/>
            <w:sz w:val="14"/>
            <w:szCs w:val="14"/>
          </w:rPr>
          <w:t>och</w:t>
        </w:r>
        <w:r w:rsidRPr="00736FD9">
          <w:rPr>
            <w:i/>
            <w:spacing w:val="-6"/>
            <w:sz w:val="14"/>
            <w:szCs w:val="14"/>
          </w:rPr>
          <w:t xml:space="preserve"> </w:t>
        </w:r>
        <w:r w:rsidRPr="00736FD9">
          <w:rPr>
            <w:i/>
            <w:sz w:val="14"/>
            <w:szCs w:val="14"/>
          </w:rPr>
          <w:t>får</w:t>
        </w:r>
        <w:r w:rsidRPr="00736FD9">
          <w:rPr>
            <w:i/>
            <w:spacing w:val="-7"/>
            <w:sz w:val="14"/>
            <w:szCs w:val="14"/>
          </w:rPr>
          <w:t xml:space="preserve"> </w:t>
        </w:r>
        <w:r w:rsidRPr="00736FD9">
          <w:rPr>
            <w:i/>
            <w:sz w:val="14"/>
            <w:szCs w:val="14"/>
          </w:rPr>
          <w:t>inte</w:t>
        </w:r>
        <w:r w:rsidRPr="00736FD9">
          <w:rPr>
            <w:i/>
            <w:spacing w:val="-3"/>
            <w:sz w:val="14"/>
            <w:szCs w:val="14"/>
          </w:rPr>
          <w:t xml:space="preserve"> </w:t>
        </w:r>
        <w:r w:rsidRPr="00736FD9">
          <w:rPr>
            <w:i/>
            <w:spacing w:val="-1"/>
            <w:sz w:val="14"/>
            <w:szCs w:val="14"/>
          </w:rPr>
          <w:t>ändras</w:t>
        </w:r>
        <w:r w:rsidR="003407A1" w:rsidRPr="00736FD9">
          <w:rPr>
            <w:i/>
            <w:spacing w:val="-1"/>
            <w:sz w:val="14"/>
            <w:szCs w:val="14"/>
          </w:rPr>
          <w:t>.</w:t>
        </w:r>
      </w:p>
      <w:p w:rsidR="00C979E1" w:rsidRPr="003407A1" w:rsidRDefault="00C979E1" w:rsidP="00C979E1">
        <w:pPr>
          <w:pStyle w:val="Sidfot"/>
          <w:jc w:val="right"/>
          <w:rPr>
            <w:sz w:val="14"/>
          </w:rPr>
        </w:pPr>
        <w:r w:rsidRPr="003407A1">
          <w:rPr>
            <w:sz w:val="14"/>
          </w:rPr>
          <w:fldChar w:fldCharType="begin"/>
        </w:r>
        <w:r w:rsidRPr="003407A1">
          <w:rPr>
            <w:sz w:val="14"/>
          </w:rPr>
          <w:instrText>PAGE   \* MERGEFORMAT</w:instrText>
        </w:r>
        <w:r w:rsidRPr="003407A1">
          <w:rPr>
            <w:sz w:val="14"/>
          </w:rPr>
          <w:fldChar w:fldCharType="separate"/>
        </w:r>
        <w:r w:rsidR="00736FD9">
          <w:rPr>
            <w:noProof/>
            <w:sz w:val="14"/>
          </w:rPr>
          <w:t>1</w:t>
        </w:r>
        <w:r w:rsidRPr="003407A1">
          <w:rPr>
            <w:sz w:val="1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B5A" w:rsidRDefault="001F7B5A" w:rsidP="00C979E1">
      <w:r>
        <w:separator/>
      </w:r>
    </w:p>
  </w:footnote>
  <w:footnote w:type="continuationSeparator" w:id="0">
    <w:p w:rsidR="001F7B5A" w:rsidRDefault="001F7B5A" w:rsidP="00C979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C4E33"/>
    <w:multiLevelType w:val="hybridMultilevel"/>
    <w:tmpl w:val="F064F68A"/>
    <w:lvl w:ilvl="0" w:tplc="C1683BFA">
      <w:start w:val="1"/>
      <w:numFmt w:val="decimal"/>
      <w:pStyle w:val="Hngandeindrag"/>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53AA69E9"/>
    <w:multiLevelType w:val="multilevel"/>
    <w:tmpl w:val="BD68F762"/>
    <w:lvl w:ilvl="0">
      <w:start w:val="31"/>
      <w:numFmt w:val="decimal"/>
      <w:lvlText w:val="%1"/>
      <w:lvlJc w:val="left"/>
      <w:pPr>
        <w:ind w:left="420" w:hanging="420"/>
      </w:pPr>
      <w:rPr>
        <w:rFonts w:hint="default"/>
      </w:rPr>
    </w:lvl>
    <w:lvl w:ilvl="1">
      <w:start w:val="3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Full" w:cryptAlgorithmClass="hash" w:cryptAlgorithmType="typeAny" w:cryptAlgorithmSid="4" w:cryptSpinCount="100000" w:hash="2johbC1U4SakcI8O/U/Mat90Z3w=" w:salt="Lh/qyApPw48hyZk73qJK0A=="/>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und" w:val="Sveriges Byggindustrier"/>
    <w:docVar w:name="Ursprung" w:val="Sign On AB, 556706-2277"/>
  </w:docVars>
  <w:rsids>
    <w:rsidRoot w:val="00E55E7A"/>
    <w:rsid w:val="00017B5C"/>
    <w:rsid w:val="00057675"/>
    <w:rsid w:val="0008111C"/>
    <w:rsid w:val="0008629E"/>
    <w:rsid w:val="000B7877"/>
    <w:rsid w:val="000C782B"/>
    <w:rsid w:val="0014308B"/>
    <w:rsid w:val="001A6E89"/>
    <w:rsid w:val="001A7A54"/>
    <w:rsid w:val="001F7B5A"/>
    <w:rsid w:val="002270E5"/>
    <w:rsid w:val="002661E8"/>
    <w:rsid w:val="002E0BB7"/>
    <w:rsid w:val="003407A1"/>
    <w:rsid w:val="00383557"/>
    <w:rsid w:val="0042509A"/>
    <w:rsid w:val="004508EA"/>
    <w:rsid w:val="005371EE"/>
    <w:rsid w:val="005A5C94"/>
    <w:rsid w:val="00611DEA"/>
    <w:rsid w:val="006A3634"/>
    <w:rsid w:val="00736FD9"/>
    <w:rsid w:val="00774253"/>
    <w:rsid w:val="008052BA"/>
    <w:rsid w:val="008D2D98"/>
    <w:rsid w:val="008F71B6"/>
    <w:rsid w:val="00916872"/>
    <w:rsid w:val="009353D6"/>
    <w:rsid w:val="009363D1"/>
    <w:rsid w:val="00937292"/>
    <w:rsid w:val="00962C1A"/>
    <w:rsid w:val="00967202"/>
    <w:rsid w:val="00996849"/>
    <w:rsid w:val="009A1B07"/>
    <w:rsid w:val="00A3045E"/>
    <w:rsid w:val="00A5740E"/>
    <w:rsid w:val="00AB218D"/>
    <w:rsid w:val="00B525DD"/>
    <w:rsid w:val="00B76EA3"/>
    <w:rsid w:val="00B82EEC"/>
    <w:rsid w:val="00C03128"/>
    <w:rsid w:val="00C553E1"/>
    <w:rsid w:val="00C62FF3"/>
    <w:rsid w:val="00C979E1"/>
    <w:rsid w:val="00D622E0"/>
    <w:rsid w:val="00D82000"/>
    <w:rsid w:val="00D82729"/>
    <w:rsid w:val="00DE4F3E"/>
    <w:rsid w:val="00E254D1"/>
    <w:rsid w:val="00E55E7A"/>
    <w:rsid w:val="00EB2CBC"/>
    <w:rsid w:val="00EC4190"/>
    <w:rsid w:val="00F61C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C782B"/>
    <w:pPr>
      <w:spacing w:after="0" w:line="240" w:lineRule="auto"/>
    </w:pPr>
    <w:rPr>
      <w:rFonts w:ascii="Arial" w:hAnsi="Arial"/>
      <w:sz w:val="18"/>
    </w:rPr>
  </w:style>
  <w:style w:type="paragraph" w:styleId="Rubrik1">
    <w:name w:val="heading 1"/>
    <w:basedOn w:val="Normal"/>
    <w:next w:val="Normal"/>
    <w:link w:val="Rubrik1Char"/>
    <w:uiPriority w:val="9"/>
    <w:qFormat/>
    <w:rsid w:val="000C782B"/>
    <w:pPr>
      <w:keepNext/>
      <w:keepLines/>
      <w:spacing w:after="120"/>
      <w:outlineLvl w:val="0"/>
    </w:pPr>
    <w:rPr>
      <w:rFonts w:eastAsiaTheme="majorEastAsia" w:cstheme="majorBidi"/>
      <w:b/>
      <w:sz w:val="28"/>
      <w:szCs w:val="32"/>
    </w:rPr>
  </w:style>
  <w:style w:type="paragraph" w:styleId="Rubrik2">
    <w:name w:val="heading 2"/>
    <w:basedOn w:val="Normal"/>
    <w:next w:val="Normal"/>
    <w:link w:val="Rubrik2Char"/>
    <w:uiPriority w:val="9"/>
    <w:qFormat/>
    <w:rsid w:val="008D2D98"/>
    <w:pPr>
      <w:keepNext/>
      <w:keepLines/>
      <w:outlineLvl w:val="1"/>
    </w:pPr>
    <w:rPr>
      <w:rFonts w:eastAsiaTheme="majorEastAsia" w:cstheme="majorBidi"/>
      <w:b/>
      <w:sz w:val="20"/>
      <w:szCs w:val="26"/>
    </w:rPr>
  </w:style>
  <w:style w:type="paragraph" w:styleId="Rubrik3">
    <w:name w:val="heading 3"/>
    <w:basedOn w:val="Normal"/>
    <w:next w:val="Normal"/>
    <w:link w:val="Rubrik3Char"/>
    <w:uiPriority w:val="9"/>
    <w:qFormat/>
    <w:rsid w:val="00E254D1"/>
    <w:pPr>
      <w:keepNext/>
      <w:keepLines/>
      <w:spacing w:before="240"/>
      <w:outlineLvl w:val="2"/>
    </w:pPr>
    <w:rPr>
      <w:rFonts w:eastAsiaTheme="majorEastAsia" w:cstheme="majorBidi"/>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C782B"/>
    <w:rPr>
      <w:rFonts w:ascii="Arial" w:eastAsiaTheme="majorEastAsia" w:hAnsi="Arial" w:cstheme="majorBidi"/>
      <w:b/>
      <w:sz w:val="28"/>
      <w:szCs w:val="32"/>
    </w:rPr>
  </w:style>
  <w:style w:type="character" w:customStyle="1" w:styleId="Rubrik2Char">
    <w:name w:val="Rubrik 2 Char"/>
    <w:basedOn w:val="Standardstycketeckensnitt"/>
    <w:link w:val="Rubrik2"/>
    <w:uiPriority w:val="9"/>
    <w:rsid w:val="008D2D98"/>
    <w:rPr>
      <w:rFonts w:ascii="Calibri" w:eastAsiaTheme="majorEastAsia" w:hAnsi="Calibri" w:cstheme="majorBidi"/>
      <w:b/>
      <w:sz w:val="20"/>
      <w:szCs w:val="26"/>
    </w:rPr>
  </w:style>
  <w:style w:type="character" w:customStyle="1" w:styleId="Rubrik3Char">
    <w:name w:val="Rubrik 3 Char"/>
    <w:basedOn w:val="Standardstycketeckensnitt"/>
    <w:link w:val="Rubrik3"/>
    <w:uiPriority w:val="9"/>
    <w:rsid w:val="00E254D1"/>
    <w:rPr>
      <w:rFonts w:ascii="Calibri" w:eastAsiaTheme="majorEastAsia" w:hAnsi="Calibri" w:cstheme="majorBidi"/>
      <w:sz w:val="24"/>
      <w:szCs w:val="24"/>
    </w:rPr>
  </w:style>
  <w:style w:type="paragraph" w:styleId="Liststycke">
    <w:name w:val="List Paragraph"/>
    <w:basedOn w:val="Normal"/>
    <w:link w:val="ListstyckeChar"/>
    <w:uiPriority w:val="34"/>
    <w:rsid w:val="00E254D1"/>
    <w:pPr>
      <w:ind w:left="720"/>
      <w:contextualSpacing/>
    </w:pPr>
  </w:style>
  <w:style w:type="paragraph" w:customStyle="1" w:styleId="Hngandeindrag">
    <w:name w:val="Hängande indrag"/>
    <w:next w:val="Indrag"/>
    <w:link w:val="HngandeindragChar"/>
    <w:qFormat/>
    <w:rsid w:val="00D82000"/>
    <w:pPr>
      <w:numPr>
        <w:numId w:val="1"/>
      </w:numPr>
      <w:spacing w:after="0" w:line="240" w:lineRule="auto"/>
      <w:ind w:left="284" w:hanging="284"/>
    </w:pPr>
    <w:rPr>
      <w:rFonts w:ascii="Arial" w:hAnsi="Arial"/>
      <w:sz w:val="18"/>
      <w:szCs w:val="18"/>
    </w:rPr>
  </w:style>
  <w:style w:type="paragraph" w:styleId="Sidhuvud">
    <w:name w:val="header"/>
    <w:basedOn w:val="Normal"/>
    <w:link w:val="SidhuvudChar"/>
    <w:uiPriority w:val="99"/>
    <w:unhideWhenUsed/>
    <w:rsid w:val="00C979E1"/>
    <w:pPr>
      <w:tabs>
        <w:tab w:val="center" w:pos="4513"/>
        <w:tab w:val="right" w:pos="9026"/>
      </w:tabs>
    </w:pPr>
  </w:style>
  <w:style w:type="character" w:customStyle="1" w:styleId="ListstyckeChar">
    <w:name w:val="Liststycke Char"/>
    <w:basedOn w:val="Standardstycketeckensnitt"/>
    <w:link w:val="Liststycke"/>
    <w:uiPriority w:val="34"/>
    <w:rsid w:val="008D2D98"/>
    <w:rPr>
      <w:rFonts w:ascii="Calibri" w:hAnsi="Calibri"/>
    </w:rPr>
  </w:style>
  <w:style w:type="character" w:customStyle="1" w:styleId="HngandeindragChar">
    <w:name w:val="Hängande indrag Char"/>
    <w:basedOn w:val="ListstyckeChar"/>
    <w:link w:val="Hngandeindrag"/>
    <w:rsid w:val="00D82000"/>
    <w:rPr>
      <w:rFonts w:ascii="Arial" w:hAnsi="Arial"/>
      <w:sz w:val="18"/>
      <w:szCs w:val="18"/>
    </w:rPr>
  </w:style>
  <w:style w:type="character" w:customStyle="1" w:styleId="SidhuvudChar">
    <w:name w:val="Sidhuvud Char"/>
    <w:basedOn w:val="Standardstycketeckensnitt"/>
    <w:link w:val="Sidhuvud"/>
    <w:uiPriority w:val="99"/>
    <w:rsid w:val="00C979E1"/>
    <w:rPr>
      <w:rFonts w:ascii="Calibri" w:hAnsi="Calibri"/>
      <w:sz w:val="18"/>
    </w:rPr>
  </w:style>
  <w:style w:type="paragraph" w:styleId="Sidfot">
    <w:name w:val="footer"/>
    <w:basedOn w:val="Normal"/>
    <w:link w:val="SidfotChar"/>
    <w:uiPriority w:val="99"/>
    <w:unhideWhenUsed/>
    <w:rsid w:val="00C979E1"/>
    <w:pPr>
      <w:tabs>
        <w:tab w:val="center" w:pos="4513"/>
        <w:tab w:val="right" w:pos="9026"/>
      </w:tabs>
    </w:pPr>
  </w:style>
  <w:style w:type="character" w:customStyle="1" w:styleId="SidfotChar">
    <w:name w:val="Sidfot Char"/>
    <w:basedOn w:val="Standardstycketeckensnitt"/>
    <w:link w:val="Sidfot"/>
    <w:uiPriority w:val="99"/>
    <w:rsid w:val="00C979E1"/>
    <w:rPr>
      <w:rFonts w:ascii="Calibri" w:hAnsi="Calibri"/>
      <w:sz w:val="18"/>
    </w:rPr>
  </w:style>
  <w:style w:type="paragraph" w:styleId="Ballongtext">
    <w:name w:val="Balloon Text"/>
    <w:basedOn w:val="Normal"/>
    <w:link w:val="BallongtextChar"/>
    <w:uiPriority w:val="99"/>
    <w:semiHidden/>
    <w:unhideWhenUsed/>
    <w:rsid w:val="002661E8"/>
    <w:rPr>
      <w:rFonts w:ascii="Segoe UI" w:hAnsi="Segoe UI" w:cs="Segoe UI"/>
      <w:szCs w:val="18"/>
    </w:rPr>
  </w:style>
  <w:style w:type="character" w:customStyle="1" w:styleId="BallongtextChar">
    <w:name w:val="Ballongtext Char"/>
    <w:basedOn w:val="Standardstycketeckensnitt"/>
    <w:link w:val="Ballongtext"/>
    <w:uiPriority w:val="99"/>
    <w:semiHidden/>
    <w:rsid w:val="002661E8"/>
    <w:rPr>
      <w:rFonts w:ascii="Segoe UI" w:hAnsi="Segoe UI" w:cs="Segoe UI"/>
      <w:sz w:val="18"/>
      <w:szCs w:val="18"/>
    </w:rPr>
  </w:style>
  <w:style w:type="paragraph" w:customStyle="1" w:styleId="Indrag">
    <w:name w:val="Indrag"/>
    <w:qFormat/>
    <w:rsid w:val="00D82000"/>
    <w:pPr>
      <w:spacing w:after="0" w:line="240" w:lineRule="auto"/>
      <w:ind w:left="284" w:firstLine="284"/>
    </w:pPr>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C782B"/>
    <w:pPr>
      <w:spacing w:after="0" w:line="240" w:lineRule="auto"/>
    </w:pPr>
    <w:rPr>
      <w:rFonts w:ascii="Arial" w:hAnsi="Arial"/>
      <w:sz w:val="18"/>
    </w:rPr>
  </w:style>
  <w:style w:type="paragraph" w:styleId="Rubrik1">
    <w:name w:val="heading 1"/>
    <w:basedOn w:val="Normal"/>
    <w:next w:val="Normal"/>
    <w:link w:val="Rubrik1Char"/>
    <w:uiPriority w:val="9"/>
    <w:qFormat/>
    <w:rsid w:val="000C782B"/>
    <w:pPr>
      <w:keepNext/>
      <w:keepLines/>
      <w:spacing w:after="120"/>
      <w:outlineLvl w:val="0"/>
    </w:pPr>
    <w:rPr>
      <w:rFonts w:eastAsiaTheme="majorEastAsia" w:cstheme="majorBidi"/>
      <w:b/>
      <w:sz w:val="28"/>
      <w:szCs w:val="32"/>
    </w:rPr>
  </w:style>
  <w:style w:type="paragraph" w:styleId="Rubrik2">
    <w:name w:val="heading 2"/>
    <w:basedOn w:val="Normal"/>
    <w:next w:val="Normal"/>
    <w:link w:val="Rubrik2Char"/>
    <w:uiPriority w:val="9"/>
    <w:qFormat/>
    <w:rsid w:val="008D2D98"/>
    <w:pPr>
      <w:keepNext/>
      <w:keepLines/>
      <w:outlineLvl w:val="1"/>
    </w:pPr>
    <w:rPr>
      <w:rFonts w:eastAsiaTheme="majorEastAsia" w:cstheme="majorBidi"/>
      <w:b/>
      <w:sz w:val="20"/>
      <w:szCs w:val="26"/>
    </w:rPr>
  </w:style>
  <w:style w:type="paragraph" w:styleId="Rubrik3">
    <w:name w:val="heading 3"/>
    <w:basedOn w:val="Normal"/>
    <w:next w:val="Normal"/>
    <w:link w:val="Rubrik3Char"/>
    <w:uiPriority w:val="9"/>
    <w:qFormat/>
    <w:rsid w:val="00E254D1"/>
    <w:pPr>
      <w:keepNext/>
      <w:keepLines/>
      <w:spacing w:before="240"/>
      <w:outlineLvl w:val="2"/>
    </w:pPr>
    <w:rPr>
      <w:rFonts w:eastAsiaTheme="majorEastAsia" w:cstheme="majorBidi"/>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C782B"/>
    <w:rPr>
      <w:rFonts w:ascii="Arial" w:eastAsiaTheme="majorEastAsia" w:hAnsi="Arial" w:cstheme="majorBidi"/>
      <w:b/>
      <w:sz w:val="28"/>
      <w:szCs w:val="32"/>
    </w:rPr>
  </w:style>
  <w:style w:type="character" w:customStyle="1" w:styleId="Rubrik2Char">
    <w:name w:val="Rubrik 2 Char"/>
    <w:basedOn w:val="Standardstycketeckensnitt"/>
    <w:link w:val="Rubrik2"/>
    <w:uiPriority w:val="9"/>
    <w:rsid w:val="008D2D98"/>
    <w:rPr>
      <w:rFonts w:ascii="Calibri" w:eastAsiaTheme="majorEastAsia" w:hAnsi="Calibri" w:cstheme="majorBidi"/>
      <w:b/>
      <w:sz w:val="20"/>
      <w:szCs w:val="26"/>
    </w:rPr>
  </w:style>
  <w:style w:type="character" w:customStyle="1" w:styleId="Rubrik3Char">
    <w:name w:val="Rubrik 3 Char"/>
    <w:basedOn w:val="Standardstycketeckensnitt"/>
    <w:link w:val="Rubrik3"/>
    <w:uiPriority w:val="9"/>
    <w:rsid w:val="00E254D1"/>
    <w:rPr>
      <w:rFonts w:ascii="Calibri" w:eastAsiaTheme="majorEastAsia" w:hAnsi="Calibri" w:cstheme="majorBidi"/>
      <w:sz w:val="24"/>
      <w:szCs w:val="24"/>
    </w:rPr>
  </w:style>
  <w:style w:type="paragraph" w:styleId="Liststycke">
    <w:name w:val="List Paragraph"/>
    <w:basedOn w:val="Normal"/>
    <w:link w:val="ListstyckeChar"/>
    <w:uiPriority w:val="34"/>
    <w:rsid w:val="00E254D1"/>
    <w:pPr>
      <w:ind w:left="720"/>
      <w:contextualSpacing/>
    </w:pPr>
  </w:style>
  <w:style w:type="paragraph" w:customStyle="1" w:styleId="Hngandeindrag">
    <w:name w:val="Hängande indrag"/>
    <w:next w:val="Indrag"/>
    <w:link w:val="HngandeindragChar"/>
    <w:qFormat/>
    <w:rsid w:val="00D82000"/>
    <w:pPr>
      <w:numPr>
        <w:numId w:val="1"/>
      </w:numPr>
      <w:spacing w:after="0" w:line="240" w:lineRule="auto"/>
      <w:ind w:left="284" w:hanging="284"/>
    </w:pPr>
    <w:rPr>
      <w:rFonts w:ascii="Arial" w:hAnsi="Arial"/>
      <w:sz w:val="18"/>
      <w:szCs w:val="18"/>
    </w:rPr>
  </w:style>
  <w:style w:type="paragraph" w:styleId="Sidhuvud">
    <w:name w:val="header"/>
    <w:basedOn w:val="Normal"/>
    <w:link w:val="SidhuvudChar"/>
    <w:uiPriority w:val="99"/>
    <w:unhideWhenUsed/>
    <w:rsid w:val="00C979E1"/>
    <w:pPr>
      <w:tabs>
        <w:tab w:val="center" w:pos="4513"/>
        <w:tab w:val="right" w:pos="9026"/>
      </w:tabs>
    </w:pPr>
  </w:style>
  <w:style w:type="character" w:customStyle="1" w:styleId="ListstyckeChar">
    <w:name w:val="Liststycke Char"/>
    <w:basedOn w:val="Standardstycketeckensnitt"/>
    <w:link w:val="Liststycke"/>
    <w:uiPriority w:val="34"/>
    <w:rsid w:val="008D2D98"/>
    <w:rPr>
      <w:rFonts w:ascii="Calibri" w:hAnsi="Calibri"/>
    </w:rPr>
  </w:style>
  <w:style w:type="character" w:customStyle="1" w:styleId="HngandeindragChar">
    <w:name w:val="Hängande indrag Char"/>
    <w:basedOn w:val="ListstyckeChar"/>
    <w:link w:val="Hngandeindrag"/>
    <w:rsid w:val="00D82000"/>
    <w:rPr>
      <w:rFonts w:ascii="Arial" w:hAnsi="Arial"/>
      <w:sz w:val="18"/>
      <w:szCs w:val="18"/>
    </w:rPr>
  </w:style>
  <w:style w:type="character" w:customStyle="1" w:styleId="SidhuvudChar">
    <w:name w:val="Sidhuvud Char"/>
    <w:basedOn w:val="Standardstycketeckensnitt"/>
    <w:link w:val="Sidhuvud"/>
    <w:uiPriority w:val="99"/>
    <w:rsid w:val="00C979E1"/>
    <w:rPr>
      <w:rFonts w:ascii="Calibri" w:hAnsi="Calibri"/>
      <w:sz w:val="18"/>
    </w:rPr>
  </w:style>
  <w:style w:type="paragraph" w:styleId="Sidfot">
    <w:name w:val="footer"/>
    <w:basedOn w:val="Normal"/>
    <w:link w:val="SidfotChar"/>
    <w:uiPriority w:val="99"/>
    <w:unhideWhenUsed/>
    <w:rsid w:val="00C979E1"/>
    <w:pPr>
      <w:tabs>
        <w:tab w:val="center" w:pos="4513"/>
        <w:tab w:val="right" w:pos="9026"/>
      </w:tabs>
    </w:pPr>
  </w:style>
  <w:style w:type="character" w:customStyle="1" w:styleId="SidfotChar">
    <w:name w:val="Sidfot Char"/>
    <w:basedOn w:val="Standardstycketeckensnitt"/>
    <w:link w:val="Sidfot"/>
    <w:uiPriority w:val="99"/>
    <w:rsid w:val="00C979E1"/>
    <w:rPr>
      <w:rFonts w:ascii="Calibri" w:hAnsi="Calibri"/>
      <w:sz w:val="18"/>
    </w:rPr>
  </w:style>
  <w:style w:type="paragraph" w:styleId="Ballongtext">
    <w:name w:val="Balloon Text"/>
    <w:basedOn w:val="Normal"/>
    <w:link w:val="BallongtextChar"/>
    <w:uiPriority w:val="99"/>
    <w:semiHidden/>
    <w:unhideWhenUsed/>
    <w:rsid w:val="002661E8"/>
    <w:rPr>
      <w:rFonts w:ascii="Segoe UI" w:hAnsi="Segoe UI" w:cs="Segoe UI"/>
      <w:szCs w:val="18"/>
    </w:rPr>
  </w:style>
  <w:style w:type="character" w:customStyle="1" w:styleId="BallongtextChar">
    <w:name w:val="Ballongtext Char"/>
    <w:basedOn w:val="Standardstycketeckensnitt"/>
    <w:link w:val="Ballongtext"/>
    <w:uiPriority w:val="99"/>
    <w:semiHidden/>
    <w:rsid w:val="002661E8"/>
    <w:rPr>
      <w:rFonts w:ascii="Segoe UI" w:hAnsi="Segoe UI" w:cs="Segoe UI"/>
      <w:sz w:val="18"/>
      <w:szCs w:val="18"/>
    </w:rPr>
  </w:style>
  <w:style w:type="paragraph" w:customStyle="1" w:styleId="Indrag">
    <w:name w:val="Indrag"/>
    <w:qFormat/>
    <w:rsid w:val="00D82000"/>
    <w:pPr>
      <w:spacing w:after="0" w:line="240" w:lineRule="auto"/>
      <w:ind w:left="284" w:firstLine="284"/>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Sv Byggindustrier">
  <a:themeElements>
    <a:clrScheme name="Sv Byggindustrier">
      <a:dk1>
        <a:sysClr val="windowText" lastClr="000000"/>
      </a:dk1>
      <a:lt1>
        <a:sysClr val="window" lastClr="FFFFFF"/>
      </a:lt1>
      <a:dk2>
        <a:srgbClr val="171C23"/>
      </a:dk2>
      <a:lt2>
        <a:srgbClr val="E7E6E6"/>
      </a:lt2>
      <a:accent1>
        <a:srgbClr val="063C76"/>
      </a:accent1>
      <a:accent2>
        <a:srgbClr val="009EE0"/>
      </a:accent2>
      <a:accent3>
        <a:srgbClr val="E2007A"/>
      </a:accent3>
      <a:accent4>
        <a:srgbClr val="771C7F"/>
      </a:accent4>
      <a:accent5>
        <a:srgbClr val="F29400"/>
      </a:accent5>
      <a:accent6>
        <a:srgbClr val="128628"/>
      </a:accent6>
      <a:hlink>
        <a:srgbClr val="0563C1"/>
      </a:hlink>
      <a:folHlink>
        <a:srgbClr val="954F72"/>
      </a:folHlink>
    </a:clrScheme>
    <a:fontScheme name="Sv Byggindustrier">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NSource xmlns="e7259e10-ccc5-4199-ad1a-8532f550e100">Enhet</SNSource>
    <SNInternalAuthors xmlns="e7259e10-ccc5-4199-ad1a-8532f550e100">
      <UserInfo>
        <DisplayName/>
        <AccountId xsi:nil="true"/>
        <AccountType/>
      </UserInfo>
    </SNInternalAuthors>
    <SNPolicyType xmlns="e7259e10-ccc5-4199-ad1a-8532f550e100">Ej styrdokument</SNPolicyType>
    <SNIngress xmlns="e7259e10-ccc5-4199-ad1a-8532f550e100" xsi:nil="true"/>
    <SNDocumentType xmlns="e7259e10-ccc5-4199-ad1a-8532f550e100">Övrigt</SNDocumentType>
  </documentManagement>
</p:properties>
</file>

<file path=customXml/item2.xml><?xml version="1.0" encoding="utf-8"?>
<ct:contentTypeSchema xmlns:ct="http://schemas.microsoft.com/office/2006/metadata/contentType" xmlns:ma="http://schemas.microsoft.com/office/2006/metadata/properties/metaAttributes" ct:_="" ma:_="" ma:contentTypeName="Normal (BI)" ma:contentTypeID="0x01010068178100FFDB40DBBF8335679A6C234E00B3EF2A398B674610A3EDF9927A5E50C100FBCEE240C2190B4684C0552565FC4FA6" ma:contentTypeVersion="2" ma:contentTypeDescription="Basinnehållstyp för dokument" ma:contentTypeScope="" ma:versionID="9a81728f386fc67a024bcdb80ce9b217">
  <xsd:schema xmlns:xsd="http://www.w3.org/2001/XMLSchema" xmlns:xs="http://www.w3.org/2001/XMLSchema" xmlns:p="http://schemas.microsoft.com/office/2006/metadata/properties" xmlns:ns1="http://schemas.microsoft.com/sharepoint/v3" xmlns:ns2="e7259e10-ccc5-4199-ad1a-8532f550e100" targetNamespace="http://schemas.microsoft.com/office/2006/metadata/properties" ma:root="true" ma:fieldsID="637563e3c63158b2cb600b7dde7e1e30" ns1:_="" ns2:_="">
    <xsd:import namespace="http://schemas.microsoft.com/sharepoint/v3"/>
    <xsd:import namespace="e7259e10-ccc5-4199-ad1a-8532f550e100"/>
    <xsd:element name="properties">
      <xsd:complexType>
        <xsd:sequence>
          <xsd:element name="documentManagement">
            <xsd:complexType>
              <xsd:all>
                <xsd:element ref="ns2:SNSource" minOccurs="0"/>
                <xsd:element ref="ns2:SNBirthplace" minOccurs="0"/>
                <xsd:element ref="ns2:SNIngress" minOccurs="0"/>
                <xsd:element ref="ns2:SNInternalAuthors" minOccurs="0"/>
                <xsd:element ref="ns2:SNPolicyType" minOccurs="0"/>
                <xsd:element ref="ns2:SNDocumentType" minOccurs="0"/>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5" nillable="true" ma:displayName="Klassificering (0-5)" ma:decimals="2" ma:description="Medelvärde för alla klassificeringar som har angetts" ma:internalName="AverageRating" ma:readOnly="true">
      <xsd:simpleType>
        <xsd:restriction base="dms:Number"/>
      </xsd:simpleType>
    </xsd:element>
    <xsd:element name="RatingCount" ma:index="16" nillable="true" ma:displayName="Antal klassificeringar" ma:decimals="0" ma:description="Antal angivna klassificeringar"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7259e10-ccc5-4199-ad1a-8532f550e100" elementFormDefault="qualified">
    <xsd:import namespace="http://schemas.microsoft.com/office/2006/documentManagement/types"/>
    <xsd:import namespace="http://schemas.microsoft.com/office/infopath/2007/PartnerControls"/>
    <xsd:element name="SNSource" ma:index="8" nillable="true" ma:displayName="Källa" ma:default="Enhet" ma:hidden="true" ma:internalName="SNSource" ma:readOnly="false">
      <xsd:simpleType>
        <xsd:restriction base="dms:Text"/>
      </xsd:simpleType>
    </xsd:element>
    <xsd:element name="SNBirthplace" ma:index="9" nillable="true" ma:displayName="Födelseplats" ma:default="Affärsavtal - sluten" ma:description="Namn på webbplats där objektet skapades" ma:internalName="SNBirthplace" ma:readOnly="true">
      <xsd:simpleType>
        <xsd:restriction base="dms:Text"/>
      </xsd:simpleType>
    </xsd:element>
    <xsd:element name="SNIngress" ma:index="10" nillable="true" ma:displayName="Sammanfattning" ma:internalName="SNIngress">
      <xsd:simpleType>
        <xsd:restriction base="dms:Note"/>
      </xsd:simpleType>
    </xsd:element>
    <xsd:element name="SNInternalAuthors" ma:index="11" nillable="true" ma:displayName="Interna författare" ma:format="DateOnly" ma:internalName="SNInternalAuth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NPolicyType" ma:index="12" nillable="true" ma:displayName="Typ av styrdokument" ma:default="Ej styrdokument" ma:format="Dropdown" ma:internalName="SNPolicyType">
      <xsd:simpleType>
        <xsd:restriction base="dms:Choice">
          <xsd:enumeration value="Policy"/>
          <xsd:enumeration value="Riktlinje"/>
          <xsd:enumeration value="Ej styrdokument"/>
        </xsd:restriction>
      </xsd:simpleType>
    </xsd:element>
    <xsd:element name="SNDocumentType" ma:index="13" nillable="true" ma:displayName="Dokumenttyp" ma:default="Övrigt" ma:format="Dropdown" ma:internalName="SNDocumentType">
      <xsd:simpleType>
        <xsd:restriction base="dms:Choice">
          <xsd:enumeration value="Projektplan"/>
          <xsd:enumeration value="Manual"/>
          <xsd:enumeration value="Avtal"/>
          <xsd:enumeration value="Intern rapport"/>
          <xsd:enumeration value="Övrig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EF00A-245C-412A-9677-ECAD451499E2}">
  <ds:schemaRefs>
    <ds:schemaRef ds:uri="http://schemas.microsoft.com/office/2006/metadata/properties"/>
    <ds:schemaRef ds:uri="http://schemas.microsoft.com/office/infopath/2007/PartnerControls"/>
    <ds:schemaRef ds:uri="e7259e10-ccc5-4199-ad1a-8532f550e100"/>
  </ds:schemaRefs>
</ds:datastoreItem>
</file>

<file path=customXml/itemProps2.xml><?xml version="1.0" encoding="utf-8"?>
<ds:datastoreItem xmlns:ds="http://schemas.openxmlformats.org/officeDocument/2006/customXml" ds:itemID="{1CCFAAD2-541B-46C5-902A-71B6CB04C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259e10-ccc5-4199-ad1a-8532f550e1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B13938-CA44-4218-9D17-345B0F8675B2}">
  <ds:schemaRefs>
    <ds:schemaRef ds:uri="http://schemas.microsoft.com/sharepoint/v3/contenttype/forms"/>
  </ds:schemaRefs>
</ds:datastoreItem>
</file>

<file path=customXml/itemProps4.xml><?xml version="1.0" encoding="utf-8"?>
<ds:datastoreItem xmlns:ds="http://schemas.openxmlformats.org/officeDocument/2006/customXml" ds:itemID="{15B8DC86-D575-4452-AA1B-965175BAA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2684</Words>
  <Characters>17140</Characters>
  <Application>Microsoft Office Word</Application>
  <DocSecurity>0</DocSecurity>
  <Lines>541</Lines>
  <Paragraphs>152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Sveriges Byggindustrier</dc:subject>
  <dc:creator>Hollqvist, Anna</dc:creator>
  <cp:keywords/>
  <dc:description/>
  <cp:lastModifiedBy>Sign On AB</cp:lastModifiedBy>
  <cp:revision>12</cp:revision>
  <cp:lastPrinted>2017-09-29T06:39:00Z</cp:lastPrinted>
  <dcterms:created xsi:type="dcterms:W3CDTF">2017-10-06T08:00:00Z</dcterms:created>
  <dcterms:modified xsi:type="dcterms:W3CDTF">2018-06-13T14:09:00Z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0x01010068178100FFDB40DBBF8335679A6C234E00B3EF2A398B674610A3EDF9927A5E50C100FBCEE240C2190B4684C0552565FC4FA6</vt:lpwstr>
  </property>
</Properties>
</file>